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7B" w:rsidRDefault="00B14B7B" w:rsidP="00B14B7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800000"/>
          <w:sz w:val="36"/>
          <w:szCs w:val="36"/>
          <w:u w:val="single"/>
        </w:rPr>
        <w:t>ПАМЯТКА</w:t>
      </w:r>
    </w:p>
    <w:p w:rsidR="00B14B7B" w:rsidRDefault="00B14B7B" w:rsidP="00B14B7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800000"/>
          <w:sz w:val="36"/>
          <w:szCs w:val="36"/>
        </w:rPr>
        <w:t>населению о мерах противодействия терроризму</w:t>
      </w:r>
    </w:p>
    <w:p w:rsidR="00B14B7B" w:rsidRDefault="00B14B7B" w:rsidP="00B14B7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800000"/>
          <w:sz w:val="36"/>
          <w:szCs w:val="36"/>
        </w:rPr>
        <w:t>ВНИМАНИЕ:</w:t>
      </w:r>
    </w:p>
    <w:p w:rsidR="00B14B7B" w:rsidRDefault="00B14B7B" w:rsidP="00B14B7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800000"/>
          <w:sz w:val="36"/>
          <w:szCs w:val="36"/>
        </w:rPr>
        <w:t>Не все очаги терроризма на территории Российской Федерации обезврежены.</w:t>
      </w:r>
    </w:p>
    <w:p w:rsidR="00B14B7B" w:rsidRDefault="00B14B7B" w:rsidP="00B14B7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800000"/>
          <w:sz w:val="36"/>
          <w:szCs w:val="36"/>
        </w:rPr>
        <w:t>Террористическая угроза сохраняется.</w:t>
      </w:r>
    </w:p>
    <w:p w:rsidR="00B14B7B" w:rsidRDefault="00B14B7B" w:rsidP="00B14B7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800000"/>
          <w:sz w:val="36"/>
          <w:szCs w:val="36"/>
        </w:rPr>
        <w:t>Обеспечение безопасности зависит от каждого, от нашей с вами бдительности.</w:t>
      </w:r>
    </w:p>
    <w:p w:rsidR="00B14B7B" w:rsidRDefault="00B14B7B" w:rsidP="00B14B7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800000"/>
          <w:sz w:val="36"/>
          <w:szCs w:val="36"/>
        </w:rPr>
        <w:t>НЕОБХОДИМО:</w:t>
      </w:r>
    </w:p>
    <w:p w:rsidR="00B14B7B" w:rsidRDefault="00B14B7B" w:rsidP="00B14B7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800000"/>
          <w:sz w:val="36"/>
          <w:szCs w:val="36"/>
        </w:rPr>
        <w:t>Внимательнее присматривайтесь к окружающим людям, обращайте внимание на незнакомых лиц, замеченных вами в подъезде, на чердаке или в подвале вашего дома, бесхозные автомобили, припаркованные в непосредственной близости от жилых зданий.</w:t>
      </w:r>
    </w:p>
    <w:p w:rsidR="00B14B7B" w:rsidRDefault="00B14B7B" w:rsidP="00B14B7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800000"/>
          <w:sz w:val="36"/>
          <w:szCs w:val="36"/>
        </w:rPr>
        <w:t>Заметив взрывоопасный предмет (гранату, снаряд, бомбу, или просто подозрительный свёрток), не подходите близко к нему.</w:t>
      </w:r>
    </w:p>
    <w:p w:rsidR="00B14B7B" w:rsidRDefault="00B14B7B" w:rsidP="00B14B7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800000"/>
          <w:sz w:val="36"/>
          <w:szCs w:val="36"/>
        </w:rPr>
        <w:t>Позовите находящихся поблизости людей, попросите немедленно сообщить о находке в милицию.</w:t>
      </w:r>
    </w:p>
    <w:p w:rsidR="00B14B7B" w:rsidRDefault="00B14B7B" w:rsidP="00B14B7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800000"/>
          <w:sz w:val="36"/>
          <w:szCs w:val="36"/>
        </w:rPr>
        <w:t>Не позволяйте случайным людям прикасаться к опасному предмету или пытаться обезвредить его.</w:t>
      </w:r>
    </w:p>
    <w:p w:rsidR="00B14B7B" w:rsidRDefault="00B14B7B" w:rsidP="00B14B7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800000"/>
          <w:sz w:val="36"/>
          <w:szCs w:val="36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</w:t>
      </w:r>
    </w:p>
    <w:p w:rsidR="00B14B7B" w:rsidRDefault="00B14B7B" w:rsidP="00B14B7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800000"/>
          <w:sz w:val="36"/>
          <w:szCs w:val="36"/>
        </w:rPr>
        <w:t>Немедленно сообщите об этом водителю. Не открывайте их, не трогайте руками. Предупредите стоящих рядом людей о возможной опасности.</w:t>
      </w:r>
    </w:p>
    <w:p w:rsidR="00B14B7B" w:rsidRDefault="00B14B7B" w:rsidP="00B14B7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800000"/>
          <w:sz w:val="36"/>
          <w:szCs w:val="36"/>
        </w:rPr>
        <w:t>Обо всех подозрительных находках или лицах незамедлительно сообщайте в милицию.</w:t>
      </w:r>
    </w:p>
    <w:p w:rsidR="00B14B7B" w:rsidRDefault="00B14B7B" w:rsidP="00B14B7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color w:val="800000"/>
          <w:sz w:val="36"/>
          <w:szCs w:val="36"/>
        </w:rPr>
        <w:t> </w:t>
      </w:r>
      <w:proofErr w:type="spellStart"/>
      <w:r>
        <w:rPr>
          <w:rStyle w:val="a4"/>
          <w:color w:val="800000"/>
          <w:sz w:val="36"/>
          <w:szCs w:val="36"/>
          <w:u w:val="single"/>
        </w:rPr>
        <w:t>Боллее</w:t>
      </w:r>
      <w:proofErr w:type="spellEnd"/>
      <w:r>
        <w:rPr>
          <w:rStyle w:val="a4"/>
          <w:color w:val="800000"/>
          <w:sz w:val="36"/>
          <w:szCs w:val="36"/>
          <w:u w:val="single"/>
        </w:rPr>
        <w:t xml:space="preserve"> подробную информацию о терроризме можно узнать по адресу </w:t>
      </w:r>
      <w:hyperlink r:id="rId4" w:history="1">
        <w:r>
          <w:rPr>
            <w:rStyle w:val="a5"/>
            <w:b/>
            <w:bCs/>
            <w:color w:val="02689C"/>
            <w:sz w:val="36"/>
            <w:szCs w:val="36"/>
          </w:rPr>
          <w:t>http://rggu.ru/antiterror/modern-terror/</w:t>
        </w:r>
      </w:hyperlink>
    </w:p>
    <w:p w:rsidR="00B14B7B" w:rsidRDefault="00B14B7B" w:rsidP="00B14B7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 </w:t>
      </w:r>
      <w:r>
        <w:rPr>
          <w:color w:val="800000"/>
          <w:sz w:val="36"/>
          <w:szCs w:val="36"/>
        </w:rPr>
        <w:t>Общественная палата РФ выпустила брошюру</w:t>
      </w:r>
      <w:hyperlink r:id="rId5" w:history="1">
        <w:r>
          <w:rPr>
            <w:rStyle w:val="a5"/>
            <w:b/>
            <w:bCs/>
            <w:color w:val="02689C"/>
            <w:sz w:val="36"/>
            <w:szCs w:val="36"/>
          </w:rPr>
          <w:t>«Страшная сказка ИГИЛ»</w:t>
        </w:r>
      </w:hyperlink>
    </w:p>
    <w:p w:rsidR="00987230" w:rsidRDefault="00987230"/>
    <w:sectPr w:rsidR="00987230" w:rsidSect="0098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4B7B"/>
    <w:rsid w:val="00987230"/>
    <w:rsid w:val="00B1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B7B"/>
    <w:rPr>
      <w:b/>
      <w:bCs/>
    </w:rPr>
  </w:style>
  <w:style w:type="character" w:styleId="a5">
    <w:name w:val="Hyperlink"/>
    <w:basedOn w:val="a0"/>
    <w:uiPriority w:val="99"/>
    <w:semiHidden/>
    <w:unhideWhenUsed/>
    <w:rsid w:val="00B14B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rf.ru/press/news/2015/newsitem/32125" TargetMode="External"/><Relationship Id="rId4" Type="http://schemas.openxmlformats.org/officeDocument/2006/relationships/hyperlink" Target="http://rggu.ru/antiterror/modern-terr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2020-12-10T06:19:00Z</dcterms:created>
  <dcterms:modified xsi:type="dcterms:W3CDTF">2020-12-10T06:20:00Z</dcterms:modified>
</cp:coreProperties>
</file>