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D0" w:rsidRPr="00AB6DF8" w:rsidRDefault="00D30FD0" w:rsidP="00AB6DF8">
      <w:pPr>
        <w:autoSpaceDE w:val="0"/>
        <w:autoSpaceDN w:val="0"/>
        <w:adjustRightInd w:val="0"/>
        <w:ind w:firstLine="709"/>
        <w:jc w:val="center"/>
        <w:rPr>
          <w:b/>
          <w:color w:val="000000"/>
          <w:sz w:val="26"/>
          <w:szCs w:val="26"/>
        </w:rPr>
      </w:pPr>
      <w:r w:rsidRPr="00AB6DF8">
        <w:rPr>
          <w:b/>
          <w:color w:val="000000"/>
          <w:sz w:val="26"/>
          <w:szCs w:val="26"/>
        </w:rPr>
        <w:t>Меры государственной и социальной поддержки приемных семей и опекунов (попечителей):</w:t>
      </w:r>
    </w:p>
    <w:p w:rsidR="00D30FD0" w:rsidRPr="008F1339" w:rsidRDefault="00D30FD0" w:rsidP="00D30FD0">
      <w:pPr>
        <w:rPr>
          <w:sz w:val="16"/>
          <w:szCs w:val="16"/>
        </w:rPr>
      </w:pPr>
    </w:p>
    <w:tbl>
      <w:tblPr>
        <w:tblW w:w="104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5768"/>
        <w:gridCol w:w="1446"/>
        <w:gridCol w:w="1351"/>
        <w:gridCol w:w="1314"/>
        <w:gridCol w:w="15"/>
        <w:gridCol w:w="20"/>
      </w:tblGrid>
      <w:tr w:rsidR="003E33C0" w:rsidRPr="00444D91" w:rsidTr="003F4BFF">
        <w:trPr>
          <w:trHeight w:val="804"/>
        </w:trPr>
        <w:tc>
          <w:tcPr>
            <w:tcW w:w="583" w:type="dxa"/>
          </w:tcPr>
          <w:p w:rsidR="003E33C0" w:rsidRPr="008C2670" w:rsidRDefault="003E33C0" w:rsidP="00401EE1">
            <w:pPr>
              <w:jc w:val="center"/>
              <w:rPr>
                <w:color w:val="000000"/>
              </w:rPr>
            </w:pPr>
            <w:r w:rsidRPr="00444D91">
              <w:rPr>
                <w:color w:val="000000"/>
                <w:sz w:val="22"/>
                <w:szCs w:val="22"/>
              </w:rPr>
              <w:t>№п/п</w:t>
            </w:r>
          </w:p>
        </w:tc>
        <w:tc>
          <w:tcPr>
            <w:tcW w:w="5768" w:type="dxa"/>
          </w:tcPr>
          <w:p w:rsidR="003E33C0" w:rsidRPr="00444D91" w:rsidRDefault="003E33C0" w:rsidP="00401EE1">
            <w:pPr>
              <w:jc w:val="center"/>
              <w:rPr>
                <w:color w:val="000000"/>
              </w:rPr>
            </w:pPr>
            <w:r w:rsidRPr="00444D91">
              <w:rPr>
                <w:color w:val="000000"/>
                <w:sz w:val="22"/>
                <w:szCs w:val="22"/>
              </w:rPr>
              <w:t>Наименование мер</w:t>
            </w:r>
          </w:p>
          <w:p w:rsidR="003E33C0" w:rsidRPr="00444D91" w:rsidRDefault="003E33C0" w:rsidP="00B93AA5">
            <w:pPr>
              <w:autoSpaceDE w:val="0"/>
              <w:autoSpaceDN w:val="0"/>
              <w:adjustRightInd w:val="0"/>
              <w:jc w:val="center"/>
              <w:rPr>
                <w:color w:val="000000"/>
              </w:rPr>
            </w:pPr>
            <w:r w:rsidRPr="00444D91">
              <w:rPr>
                <w:color w:val="000000"/>
                <w:sz w:val="22"/>
                <w:szCs w:val="22"/>
              </w:rPr>
              <w:t>поддержки (нормативный правовой акт)</w:t>
            </w:r>
          </w:p>
        </w:tc>
        <w:tc>
          <w:tcPr>
            <w:tcW w:w="4146" w:type="dxa"/>
            <w:gridSpan w:val="5"/>
          </w:tcPr>
          <w:p w:rsidR="003E33C0" w:rsidRPr="00444D91" w:rsidRDefault="003E33C0" w:rsidP="00401EE1">
            <w:pPr>
              <w:autoSpaceDE w:val="0"/>
              <w:autoSpaceDN w:val="0"/>
              <w:adjustRightInd w:val="0"/>
              <w:jc w:val="center"/>
              <w:rPr>
                <w:color w:val="000000"/>
              </w:rPr>
            </w:pPr>
            <w:r w:rsidRPr="00444D91">
              <w:rPr>
                <w:color w:val="000000"/>
                <w:sz w:val="22"/>
                <w:szCs w:val="22"/>
              </w:rPr>
              <w:t>Установленный размер мер поддержки</w:t>
            </w:r>
          </w:p>
          <w:p w:rsidR="003E33C0" w:rsidRPr="00444D91" w:rsidRDefault="00422D2E" w:rsidP="00464CFD">
            <w:pPr>
              <w:autoSpaceDE w:val="0"/>
              <w:autoSpaceDN w:val="0"/>
              <w:adjustRightInd w:val="0"/>
              <w:jc w:val="center"/>
              <w:rPr>
                <w:color w:val="000000"/>
              </w:rPr>
            </w:pPr>
            <w:r>
              <w:rPr>
                <w:color w:val="000000"/>
                <w:sz w:val="22"/>
                <w:szCs w:val="22"/>
              </w:rPr>
              <w:t xml:space="preserve">с 1 февраля </w:t>
            </w:r>
            <w:r w:rsidR="003E33C0">
              <w:rPr>
                <w:color w:val="000000"/>
                <w:sz w:val="22"/>
                <w:szCs w:val="22"/>
              </w:rPr>
              <w:t xml:space="preserve"> 20</w:t>
            </w:r>
            <w:r w:rsidR="004642C7">
              <w:rPr>
                <w:color w:val="000000"/>
                <w:sz w:val="22"/>
                <w:szCs w:val="22"/>
              </w:rPr>
              <w:t>2</w:t>
            </w:r>
            <w:r w:rsidR="00A86ED5">
              <w:rPr>
                <w:color w:val="000000"/>
                <w:sz w:val="22"/>
                <w:szCs w:val="22"/>
              </w:rPr>
              <w:t>3</w:t>
            </w:r>
            <w:r w:rsidR="003E33C0">
              <w:rPr>
                <w:color w:val="000000"/>
                <w:sz w:val="22"/>
                <w:szCs w:val="22"/>
              </w:rPr>
              <w:t xml:space="preserve"> год</w:t>
            </w:r>
            <w:r>
              <w:rPr>
                <w:color w:val="000000"/>
                <w:sz w:val="22"/>
                <w:szCs w:val="22"/>
              </w:rPr>
              <w:t>а</w:t>
            </w:r>
          </w:p>
        </w:tc>
      </w:tr>
      <w:tr w:rsidR="00806A67" w:rsidRPr="00444D91" w:rsidTr="003F4BFF">
        <w:trPr>
          <w:trHeight w:val="145"/>
        </w:trPr>
        <w:tc>
          <w:tcPr>
            <w:tcW w:w="583" w:type="dxa"/>
          </w:tcPr>
          <w:p w:rsidR="00806A67" w:rsidRDefault="00806A67" w:rsidP="00AB6DF8">
            <w:r>
              <w:rPr>
                <w:sz w:val="22"/>
                <w:szCs w:val="22"/>
              </w:rPr>
              <w:t>1.</w:t>
            </w:r>
          </w:p>
        </w:tc>
        <w:tc>
          <w:tcPr>
            <w:tcW w:w="5768" w:type="dxa"/>
          </w:tcPr>
          <w:p w:rsidR="00806A67" w:rsidRPr="00806A67" w:rsidRDefault="00806A67" w:rsidP="004642C7">
            <w:pPr>
              <w:autoSpaceDE w:val="0"/>
              <w:autoSpaceDN w:val="0"/>
              <w:adjustRightInd w:val="0"/>
              <w:jc w:val="both"/>
            </w:pPr>
            <w:r w:rsidRPr="00270D35">
              <w:rPr>
                <w:sz w:val="22"/>
                <w:szCs w:val="22"/>
              </w:rPr>
              <w:t>Единовременное</w:t>
            </w:r>
            <w:r w:rsidRPr="00806A67">
              <w:rPr>
                <w:sz w:val="22"/>
                <w:szCs w:val="22"/>
              </w:rPr>
              <w:t xml:space="preserve"> пособи</w:t>
            </w:r>
            <w:r w:rsidR="004642C7">
              <w:rPr>
                <w:sz w:val="22"/>
                <w:szCs w:val="22"/>
              </w:rPr>
              <w:t>е</w:t>
            </w:r>
            <w:r w:rsidRPr="00806A67">
              <w:rPr>
                <w:sz w:val="22"/>
                <w:szCs w:val="22"/>
              </w:rPr>
              <w:t xml:space="preserve"> при всех формах устройства детей, лишенных родительского попечения (назначает и выплачивает </w:t>
            </w:r>
            <w:r w:rsidR="00B93AA5">
              <w:rPr>
                <w:sz w:val="22"/>
                <w:szCs w:val="22"/>
              </w:rPr>
              <w:t>Пенсионный фонд Российской Федерации</w:t>
            </w:r>
            <w:r w:rsidRPr="00806A67">
              <w:rPr>
                <w:sz w:val="22"/>
                <w:szCs w:val="22"/>
              </w:rPr>
              <w:t>)</w:t>
            </w:r>
          </w:p>
        </w:tc>
        <w:tc>
          <w:tcPr>
            <w:tcW w:w="4146" w:type="dxa"/>
            <w:gridSpan w:val="5"/>
          </w:tcPr>
          <w:p w:rsidR="00065843" w:rsidRPr="003F4BFF" w:rsidRDefault="00A86ED5" w:rsidP="00065843">
            <w:pPr>
              <w:jc w:val="center"/>
              <w:rPr>
                <w:b/>
                <w:color w:val="000000"/>
              </w:rPr>
            </w:pPr>
            <w:r w:rsidRPr="003F4BFF">
              <w:rPr>
                <w:b/>
                <w:color w:val="000000"/>
                <w:sz w:val="22"/>
                <w:szCs w:val="22"/>
              </w:rPr>
              <w:t>22909,03</w:t>
            </w:r>
            <w:r w:rsidR="00065843" w:rsidRPr="003F4BFF">
              <w:rPr>
                <w:b/>
                <w:color w:val="000000"/>
                <w:sz w:val="22"/>
                <w:szCs w:val="22"/>
              </w:rPr>
              <w:t xml:space="preserve"> руб.</w:t>
            </w:r>
          </w:p>
          <w:p w:rsidR="00806A67" w:rsidRPr="008C2670" w:rsidRDefault="00806A67" w:rsidP="003E33C0">
            <w:pPr>
              <w:widowControl w:val="0"/>
              <w:autoSpaceDE w:val="0"/>
              <w:autoSpaceDN w:val="0"/>
              <w:adjustRightInd w:val="0"/>
              <w:jc w:val="center"/>
            </w:pPr>
          </w:p>
        </w:tc>
      </w:tr>
      <w:tr w:rsidR="00A86ED5" w:rsidRPr="00444D91" w:rsidTr="008F1339">
        <w:trPr>
          <w:gridAfter w:val="1"/>
          <w:wAfter w:w="20" w:type="dxa"/>
          <w:trHeight w:val="1633"/>
        </w:trPr>
        <w:tc>
          <w:tcPr>
            <w:tcW w:w="583" w:type="dxa"/>
            <w:vMerge w:val="restart"/>
          </w:tcPr>
          <w:p w:rsidR="00A86ED5" w:rsidRPr="00444D91" w:rsidRDefault="00A86ED5" w:rsidP="00AB6DF8">
            <w:r>
              <w:rPr>
                <w:sz w:val="22"/>
                <w:szCs w:val="22"/>
              </w:rPr>
              <w:t>2</w:t>
            </w:r>
            <w:r w:rsidRPr="00444D91">
              <w:rPr>
                <w:sz w:val="22"/>
                <w:szCs w:val="22"/>
              </w:rPr>
              <w:t>.</w:t>
            </w:r>
          </w:p>
        </w:tc>
        <w:tc>
          <w:tcPr>
            <w:tcW w:w="5768" w:type="dxa"/>
            <w:vMerge w:val="restart"/>
            <w:vAlign w:val="center"/>
          </w:tcPr>
          <w:p w:rsidR="00A86ED5" w:rsidRPr="00806A67" w:rsidRDefault="00A86ED5" w:rsidP="00AB6DF8">
            <w:pPr>
              <w:autoSpaceDE w:val="0"/>
              <w:autoSpaceDN w:val="0"/>
              <w:adjustRightInd w:val="0"/>
              <w:jc w:val="both"/>
            </w:pPr>
            <w:r w:rsidRPr="00806A67">
              <w:rPr>
                <w:sz w:val="22"/>
                <w:szCs w:val="22"/>
              </w:rPr>
              <w:t>Ежемесячный размер денежных средств на содержание детей-сирот и детей, оставшихся без попечения родителей, находящихся на воспитании в семьях опекунов (попечителей) и приемных семьях (часть 4 статьи 3 Закона Пензенской области от 12.09.2006 № 1098-ЗПО)</w:t>
            </w:r>
          </w:p>
        </w:tc>
        <w:tc>
          <w:tcPr>
            <w:tcW w:w="1446" w:type="dxa"/>
            <w:vAlign w:val="center"/>
          </w:tcPr>
          <w:p w:rsidR="00A86ED5" w:rsidRPr="003F4BFF" w:rsidRDefault="00A86ED5" w:rsidP="00A86ED5">
            <w:pPr>
              <w:autoSpaceDE w:val="0"/>
              <w:autoSpaceDN w:val="0"/>
              <w:adjustRightInd w:val="0"/>
              <w:jc w:val="both"/>
              <w:rPr>
                <w:sz w:val="20"/>
                <w:szCs w:val="20"/>
              </w:rPr>
            </w:pPr>
            <w:r w:rsidRPr="003F4BFF">
              <w:rPr>
                <w:sz w:val="20"/>
                <w:szCs w:val="20"/>
              </w:rPr>
              <w:t>возраст</w:t>
            </w:r>
          </w:p>
        </w:tc>
        <w:tc>
          <w:tcPr>
            <w:tcW w:w="1351" w:type="dxa"/>
            <w:vAlign w:val="center"/>
          </w:tcPr>
          <w:p w:rsidR="00A86ED5" w:rsidRPr="003F4BFF" w:rsidRDefault="003F4BFF" w:rsidP="003F4BFF">
            <w:pPr>
              <w:autoSpaceDE w:val="0"/>
              <w:autoSpaceDN w:val="0"/>
              <w:adjustRightInd w:val="0"/>
              <w:jc w:val="center"/>
              <w:rPr>
                <w:sz w:val="20"/>
                <w:szCs w:val="20"/>
              </w:rPr>
            </w:pPr>
            <w:r w:rsidRPr="003F4BFF">
              <w:rPr>
                <w:sz w:val="20"/>
                <w:szCs w:val="20"/>
              </w:rPr>
              <w:t xml:space="preserve">размер выплаты </w:t>
            </w:r>
            <w:r w:rsidR="00A86ED5" w:rsidRPr="003F4BFF">
              <w:rPr>
                <w:sz w:val="20"/>
                <w:szCs w:val="20"/>
              </w:rPr>
              <w:t>без</w:t>
            </w:r>
            <w:r w:rsidRPr="003F4BFF">
              <w:rPr>
                <w:sz w:val="20"/>
                <w:szCs w:val="20"/>
              </w:rPr>
              <w:t xml:space="preserve"> учета возмещения затрат на оплату жилого помещения и </w:t>
            </w:r>
            <w:proofErr w:type="spellStart"/>
            <w:r w:rsidRPr="003F4BFF">
              <w:rPr>
                <w:sz w:val="20"/>
                <w:szCs w:val="20"/>
              </w:rPr>
              <w:t>ком.услуг</w:t>
            </w:r>
            <w:proofErr w:type="spellEnd"/>
          </w:p>
        </w:tc>
        <w:tc>
          <w:tcPr>
            <w:tcW w:w="1329" w:type="dxa"/>
            <w:gridSpan w:val="2"/>
            <w:vAlign w:val="center"/>
          </w:tcPr>
          <w:p w:rsidR="00A86ED5" w:rsidRPr="003F4BFF" w:rsidRDefault="003F4BFF" w:rsidP="003F4BFF">
            <w:pPr>
              <w:autoSpaceDE w:val="0"/>
              <w:autoSpaceDN w:val="0"/>
              <w:adjustRightInd w:val="0"/>
              <w:jc w:val="center"/>
              <w:rPr>
                <w:sz w:val="20"/>
                <w:szCs w:val="20"/>
              </w:rPr>
            </w:pPr>
            <w:r w:rsidRPr="003F4BFF">
              <w:rPr>
                <w:sz w:val="20"/>
                <w:szCs w:val="20"/>
              </w:rPr>
              <w:t xml:space="preserve">размер выплаты с учетом возмещения затрат на оплату жилого помещения и </w:t>
            </w:r>
            <w:proofErr w:type="spellStart"/>
            <w:r w:rsidRPr="003F4BFF">
              <w:rPr>
                <w:sz w:val="20"/>
                <w:szCs w:val="20"/>
              </w:rPr>
              <w:t>ком.услуг</w:t>
            </w:r>
            <w:proofErr w:type="spellEnd"/>
          </w:p>
        </w:tc>
      </w:tr>
      <w:tr w:rsidR="00A86ED5" w:rsidRPr="00444D91" w:rsidTr="003F4BFF">
        <w:trPr>
          <w:gridAfter w:val="2"/>
          <w:wAfter w:w="35" w:type="dxa"/>
          <w:trHeight w:val="315"/>
        </w:trPr>
        <w:tc>
          <w:tcPr>
            <w:tcW w:w="583" w:type="dxa"/>
            <w:vMerge/>
          </w:tcPr>
          <w:p w:rsidR="00A86ED5" w:rsidRDefault="00A86ED5" w:rsidP="00AB6DF8">
            <w:pPr>
              <w:rPr>
                <w:sz w:val="22"/>
                <w:szCs w:val="22"/>
              </w:rPr>
            </w:pPr>
          </w:p>
        </w:tc>
        <w:tc>
          <w:tcPr>
            <w:tcW w:w="5768" w:type="dxa"/>
            <w:vMerge/>
          </w:tcPr>
          <w:p w:rsidR="00A86ED5" w:rsidRPr="00806A67" w:rsidRDefault="00A86ED5" w:rsidP="00AB6DF8">
            <w:pPr>
              <w:autoSpaceDE w:val="0"/>
              <w:autoSpaceDN w:val="0"/>
              <w:adjustRightInd w:val="0"/>
              <w:jc w:val="both"/>
              <w:rPr>
                <w:sz w:val="22"/>
                <w:szCs w:val="22"/>
              </w:rPr>
            </w:pPr>
          </w:p>
        </w:tc>
        <w:tc>
          <w:tcPr>
            <w:tcW w:w="1446" w:type="dxa"/>
            <w:vAlign w:val="center"/>
          </w:tcPr>
          <w:p w:rsidR="00A86ED5" w:rsidRPr="003F4BFF" w:rsidRDefault="003F4BFF" w:rsidP="00A86ED5">
            <w:pPr>
              <w:autoSpaceDE w:val="0"/>
              <w:autoSpaceDN w:val="0"/>
              <w:adjustRightInd w:val="0"/>
              <w:jc w:val="both"/>
              <w:rPr>
                <w:sz w:val="20"/>
                <w:szCs w:val="20"/>
              </w:rPr>
            </w:pPr>
            <w:r>
              <w:rPr>
                <w:sz w:val="20"/>
                <w:szCs w:val="20"/>
              </w:rPr>
              <w:t>до</w:t>
            </w:r>
            <w:r w:rsidRPr="003F4BFF">
              <w:rPr>
                <w:sz w:val="20"/>
                <w:szCs w:val="20"/>
              </w:rPr>
              <w:t xml:space="preserve"> 3-х лет</w:t>
            </w:r>
          </w:p>
        </w:tc>
        <w:tc>
          <w:tcPr>
            <w:tcW w:w="1351" w:type="dxa"/>
            <w:vAlign w:val="center"/>
          </w:tcPr>
          <w:p w:rsidR="00A86ED5" w:rsidRPr="003F4BFF" w:rsidRDefault="003F4BFF" w:rsidP="00A86ED5">
            <w:pPr>
              <w:autoSpaceDE w:val="0"/>
              <w:autoSpaceDN w:val="0"/>
              <w:adjustRightInd w:val="0"/>
              <w:jc w:val="both"/>
              <w:rPr>
                <w:b/>
              </w:rPr>
            </w:pPr>
            <w:r w:rsidRPr="003F4BFF">
              <w:rPr>
                <w:b/>
              </w:rPr>
              <w:t>14</w:t>
            </w:r>
            <w:r w:rsidR="008F1339">
              <w:rPr>
                <w:b/>
              </w:rPr>
              <w:t xml:space="preserve"> </w:t>
            </w:r>
            <w:r w:rsidRPr="003F4BFF">
              <w:rPr>
                <w:b/>
              </w:rPr>
              <w:t>600 руб.</w:t>
            </w:r>
          </w:p>
        </w:tc>
        <w:tc>
          <w:tcPr>
            <w:tcW w:w="1314" w:type="dxa"/>
            <w:vAlign w:val="center"/>
          </w:tcPr>
          <w:p w:rsidR="00A86ED5" w:rsidRPr="003F4BFF" w:rsidRDefault="003F4BFF" w:rsidP="00A86ED5">
            <w:pPr>
              <w:autoSpaceDE w:val="0"/>
              <w:autoSpaceDN w:val="0"/>
              <w:adjustRightInd w:val="0"/>
              <w:jc w:val="both"/>
              <w:rPr>
                <w:b/>
              </w:rPr>
            </w:pPr>
            <w:r w:rsidRPr="003F4BFF">
              <w:rPr>
                <w:b/>
              </w:rPr>
              <w:t>15</w:t>
            </w:r>
            <w:r w:rsidR="008F1339">
              <w:rPr>
                <w:b/>
              </w:rPr>
              <w:t xml:space="preserve"> </w:t>
            </w:r>
            <w:r w:rsidRPr="003F4BFF">
              <w:rPr>
                <w:b/>
              </w:rPr>
              <w:t xml:space="preserve">388 </w:t>
            </w:r>
            <w:proofErr w:type="spellStart"/>
            <w:r w:rsidRPr="003F4BFF">
              <w:rPr>
                <w:b/>
              </w:rPr>
              <w:t>руб</w:t>
            </w:r>
            <w:proofErr w:type="spellEnd"/>
          </w:p>
        </w:tc>
      </w:tr>
      <w:tr w:rsidR="00A86ED5" w:rsidRPr="00444D91" w:rsidTr="003F4BFF">
        <w:trPr>
          <w:gridAfter w:val="2"/>
          <w:wAfter w:w="35" w:type="dxa"/>
          <w:trHeight w:val="270"/>
        </w:trPr>
        <w:tc>
          <w:tcPr>
            <w:tcW w:w="583" w:type="dxa"/>
            <w:vMerge/>
          </w:tcPr>
          <w:p w:rsidR="00A86ED5" w:rsidRDefault="00A86ED5" w:rsidP="00AB6DF8">
            <w:pPr>
              <w:rPr>
                <w:sz w:val="22"/>
                <w:szCs w:val="22"/>
              </w:rPr>
            </w:pPr>
          </w:p>
        </w:tc>
        <w:tc>
          <w:tcPr>
            <w:tcW w:w="5768" w:type="dxa"/>
            <w:vMerge/>
          </w:tcPr>
          <w:p w:rsidR="00A86ED5" w:rsidRPr="00806A67" w:rsidRDefault="00A86ED5" w:rsidP="00AB6DF8">
            <w:pPr>
              <w:autoSpaceDE w:val="0"/>
              <w:autoSpaceDN w:val="0"/>
              <w:adjustRightInd w:val="0"/>
              <w:jc w:val="both"/>
              <w:rPr>
                <w:sz w:val="22"/>
                <w:szCs w:val="22"/>
              </w:rPr>
            </w:pPr>
          </w:p>
        </w:tc>
        <w:tc>
          <w:tcPr>
            <w:tcW w:w="1446" w:type="dxa"/>
            <w:vAlign w:val="center"/>
          </w:tcPr>
          <w:p w:rsidR="00A86ED5" w:rsidRPr="003F4BFF" w:rsidRDefault="003F4BFF" w:rsidP="00A86ED5">
            <w:pPr>
              <w:autoSpaceDE w:val="0"/>
              <w:autoSpaceDN w:val="0"/>
              <w:adjustRightInd w:val="0"/>
              <w:jc w:val="both"/>
              <w:rPr>
                <w:sz w:val="20"/>
                <w:szCs w:val="20"/>
              </w:rPr>
            </w:pPr>
            <w:r>
              <w:rPr>
                <w:sz w:val="20"/>
                <w:szCs w:val="20"/>
              </w:rPr>
              <w:t>от</w:t>
            </w:r>
            <w:r w:rsidRPr="003F4BFF">
              <w:rPr>
                <w:sz w:val="20"/>
                <w:szCs w:val="20"/>
              </w:rPr>
              <w:t xml:space="preserve"> 3 до 7 лет</w:t>
            </w:r>
          </w:p>
        </w:tc>
        <w:tc>
          <w:tcPr>
            <w:tcW w:w="1351" w:type="dxa"/>
            <w:vAlign w:val="center"/>
          </w:tcPr>
          <w:p w:rsidR="00A86ED5" w:rsidRPr="003F4BFF" w:rsidRDefault="003F4BFF" w:rsidP="00A86ED5">
            <w:pPr>
              <w:autoSpaceDE w:val="0"/>
              <w:autoSpaceDN w:val="0"/>
              <w:adjustRightInd w:val="0"/>
              <w:jc w:val="both"/>
              <w:rPr>
                <w:b/>
              </w:rPr>
            </w:pPr>
            <w:r w:rsidRPr="003F4BFF">
              <w:rPr>
                <w:b/>
              </w:rPr>
              <w:t>14</w:t>
            </w:r>
            <w:r w:rsidR="008F1339">
              <w:rPr>
                <w:b/>
              </w:rPr>
              <w:t xml:space="preserve"> </w:t>
            </w:r>
            <w:r w:rsidRPr="003F4BFF">
              <w:rPr>
                <w:b/>
              </w:rPr>
              <w:t>450 руб.</w:t>
            </w:r>
          </w:p>
        </w:tc>
        <w:tc>
          <w:tcPr>
            <w:tcW w:w="1314" w:type="dxa"/>
            <w:vAlign w:val="center"/>
          </w:tcPr>
          <w:p w:rsidR="00A86ED5" w:rsidRPr="003F4BFF" w:rsidRDefault="003F4BFF" w:rsidP="00A86ED5">
            <w:pPr>
              <w:autoSpaceDE w:val="0"/>
              <w:autoSpaceDN w:val="0"/>
              <w:adjustRightInd w:val="0"/>
              <w:jc w:val="both"/>
              <w:rPr>
                <w:b/>
              </w:rPr>
            </w:pPr>
            <w:r w:rsidRPr="003F4BFF">
              <w:rPr>
                <w:b/>
              </w:rPr>
              <w:t>15</w:t>
            </w:r>
            <w:r w:rsidR="008F1339">
              <w:rPr>
                <w:b/>
              </w:rPr>
              <w:t xml:space="preserve"> 178 </w:t>
            </w:r>
            <w:proofErr w:type="spellStart"/>
            <w:r w:rsidR="008F1339">
              <w:rPr>
                <w:b/>
              </w:rPr>
              <w:t>руб</w:t>
            </w:r>
            <w:proofErr w:type="spellEnd"/>
          </w:p>
        </w:tc>
      </w:tr>
      <w:tr w:rsidR="00A86ED5" w:rsidRPr="00444D91" w:rsidTr="003F4BFF">
        <w:trPr>
          <w:gridAfter w:val="2"/>
          <w:wAfter w:w="35" w:type="dxa"/>
          <w:trHeight w:val="225"/>
        </w:trPr>
        <w:tc>
          <w:tcPr>
            <w:tcW w:w="583" w:type="dxa"/>
            <w:vMerge/>
          </w:tcPr>
          <w:p w:rsidR="00A86ED5" w:rsidRDefault="00A86ED5" w:rsidP="00AB6DF8">
            <w:pPr>
              <w:rPr>
                <w:sz w:val="22"/>
                <w:szCs w:val="22"/>
              </w:rPr>
            </w:pPr>
          </w:p>
        </w:tc>
        <w:tc>
          <w:tcPr>
            <w:tcW w:w="5768" w:type="dxa"/>
            <w:vMerge/>
          </w:tcPr>
          <w:p w:rsidR="00A86ED5" w:rsidRPr="00806A67" w:rsidRDefault="00A86ED5" w:rsidP="00AB6DF8">
            <w:pPr>
              <w:autoSpaceDE w:val="0"/>
              <w:autoSpaceDN w:val="0"/>
              <w:adjustRightInd w:val="0"/>
              <w:jc w:val="both"/>
              <w:rPr>
                <w:sz w:val="22"/>
                <w:szCs w:val="22"/>
              </w:rPr>
            </w:pPr>
          </w:p>
        </w:tc>
        <w:tc>
          <w:tcPr>
            <w:tcW w:w="1446" w:type="dxa"/>
            <w:vAlign w:val="center"/>
          </w:tcPr>
          <w:p w:rsidR="00A86ED5" w:rsidRPr="003F4BFF" w:rsidRDefault="003F4BFF" w:rsidP="00A86ED5">
            <w:pPr>
              <w:autoSpaceDE w:val="0"/>
              <w:autoSpaceDN w:val="0"/>
              <w:adjustRightInd w:val="0"/>
              <w:jc w:val="both"/>
              <w:rPr>
                <w:sz w:val="20"/>
                <w:szCs w:val="20"/>
              </w:rPr>
            </w:pPr>
            <w:r>
              <w:rPr>
                <w:sz w:val="20"/>
                <w:szCs w:val="20"/>
              </w:rPr>
              <w:t>от</w:t>
            </w:r>
            <w:r w:rsidRPr="003F4BFF">
              <w:rPr>
                <w:sz w:val="20"/>
                <w:szCs w:val="20"/>
              </w:rPr>
              <w:t xml:space="preserve"> 7 до 11 лет</w:t>
            </w:r>
          </w:p>
        </w:tc>
        <w:tc>
          <w:tcPr>
            <w:tcW w:w="1351" w:type="dxa"/>
            <w:vAlign w:val="center"/>
          </w:tcPr>
          <w:p w:rsidR="00A86ED5" w:rsidRPr="003F4BFF" w:rsidRDefault="003F4BFF" w:rsidP="00A86ED5">
            <w:pPr>
              <w:autoSpaceDE w:val="0"/>
              <w:autoSpaceDN w:val="0"/>
              <w:adjustRightInd w:val="0"/>
              <w:jc w:val="both"/>
              <w:rPr>
                <w:b/>
              </w:rPr>
            </w:pPr>
            <w:r w:rsidRPr="003F4BFF">
              <w:rPr>
                <w:b/>
              </w:rPr>
              <w:t>18</w:t>
            </w:r>
            <w:r w:rsidR="008F1339">
              <w:rPr>
                <w:b/>
              </w:rPr>
              <w:t xml:space="preserve"> </w:t>
            </w:r>
            <w:r w:rsidRPr="003F4BFF">
              <w:rPr>
                <w:b/>
              </w:rPr>
              <w:t>700 руб.</w:t>
            </w:r>
          </w:p>
        </w:tc>
        <w:tc>
          <w:tcPr>
            <w:tcW w:w="1314" w:type="dxa"/>
            <w:vAlign w:val="center"/>
          </w:tcPr>
          <w:p w:rsidR="00A86ED5" w:rsidRPr="003F4BFF" w:rsidRDefault="003F4BFF" w:rsidP="00A86ED5">
            <w:pPr>
              <w:autoSpaceDE w:val="0"/>
              <w:autoSpaceDN w:val="0"/>
              <w:adjustRightInd w:val="0"/>
              <w:jc w:val="both"/>
              <w:rPr>
                <w:b/>
              </w:rPr>
            </w:pPr>
            <w:r w:rsidRPr="003F4BFF">
              <w:rPr>
                <w:b/>
              </w:rPr>
              <w:t>19</w:t>
            </w:r>
            <w:r w:rsidR="008F1339">
              <w:rPr>
                <w:b/>
              </w:rPr>
              <w:t xml:space="preserve"> 488 </w:t>
            </w:r>
            <w:proofErr w:type="spellStart"/>
            <w:r w:rsidR="008F1339">
              <w:rPr>
                <w:b/>
              </w:rPr>
              <w:t>руб</w:t>
            </w:r>
            <w:proofErr w:type="spellEnd"/>
          </w:p>
        </w:tc>
      </w:tr>
      <w:tr w:rsidR="00A86ED5" w:rsidRPr="00444D91" w:rsidTr="003F4BFF">
        <w:trPr>
          <w:gridAfter w:val="2"/>
          <w:wAfter w:w="35" w:type="dxa"/>
          <w:trHeight w:val="120"/>
        </w:trPr>
        <w:tc>
          <w:tcPr>
            <w:tcW w:w="583" w:type="dxa"/>
            <w:vMerge/>
          </w:tcPr>
          <w:p w:rsidR="00A86ED5" w:rsidRDefault="00A86ED5" w:rsidP="00AB6DF8">
            <w:pPr>
              <w:rPr>
                <w:sz w:val="22"/>
                <w:szCs w:val="22"/>
              </w:rPr>
            </w:pPr>
          </w:p>
        </w:tc>
        <w:tc>
          <w:tcPr>
            <w:tcW w:w="5768" w:type="dxa"/>
            <w:vMerge/>
          </w:tcPr>
          <w:p w:rsidR="00A86ED5" w:rsidRPr="00806A67" w:rsidRDefault="00A86ED5" w:rsidP="00AB6DF8">
            <w:pPr>
              <w:autoSpaceDE w:val="0"/>
              <w:autoSpaceDN w:val="0"/>
              <w:adjustRightInd w:val="0"/>
              <w:jc w:val="both"/>
              <w:rPr>
                <w:sz w:val="22"/>
                <w:szCs w:val="22"/>
              </w:rPr>
            </w:pPr>
          </w:p>
        </w:tc>
        <w:tc>
          <w:tcPr>
            <w:tcW w:w="1446" w:type="dxa"/>
            <w:vAlign w:val="center"/>
          </w:tcPr>
          <w:p w:rsidR="00A86ED5" w:rsidRPr="003F4BFF" w:rsidRDefault="003F4BFF" w:rsidP="00A86ED5">
            <w:pPr>
              <w:autoSpaceDE w:val="0"/>
              <w:autoSpaceDN w:val="0"/>
              <w:adjustRightInd w:val="0"/>
              <w:jc w:val="both"/>
              <w:rPr>
                <w:sz w:val="20"/>
                <w:szCs w:val="20"/>
              </w:rPr>
            </w:pPr>
            <w:r>
              <w:rPr>
                <w:sz w:val="20"/>
                <w:szCs w:val="20"/>
              </w:rPr>
              <w:t>от</w:t>
            </w:r>
            <w:r w:rsidRPr="003F4BFF">
              <w:rPr>
                <w:sz w:val="20"/>
                <w:szCs w:val="20"/>
              </w:rPr>
              <w:t xml:space="preserve"> 11 до 18 лет</w:t>
            </w:r>
          </w:p>
        </w:tc>
        <w:tc>
          <w:tcPr>
            <w:tcW w:w="1351" w:type="dxa"/>
            <w:vAlign w:val="center"/>
          </w:tcPr>
          <w:p w:rsidR="00A86ED5" w:rsidRPr="003F4BFF" w:rsidRDefault="003F4BFF" w:rsidP="00A86ED5">
            <w:pPr>
              <w:autoSpaceDE w:val="0"/>
              <w:autoSpaceDN w:val="0"/>
              <w:adjustRightInd w:val="0"/>
              <w:jc w:val="both"/>
              <w:rPr>
                <w:b/>
              </w:rPr>
            </w:pPr>
            <w:r w:rsidRPr="003F4BFF">
              <w:rPr>
                <w:b/>
              </w:rPr>
              <w:t>20</w:t>
            </w:r>
            <w:r w:rsidR="008F1339">
              <w:rPr>
                <w:b/>
              </w:rPr>
              <w:t xml:space="preserve"> </w:t>
            </w:r>
            <w:r w:rsidRPr="003F4BFF">
              <w:rPr>
                <w:b/>
              </w:rPr>
              <w:t>110 руб.</w:t>
            </w:r>
          </w:p>
        </w:tc>
        <w:tc>
          <w:tcPr>
            <w:tcW w:w="1314" w:type="dxa"/>
            <w:vAlign w:val="center"/>
          </w:tcPr>
          <w:p w:rsidR="00A86ED5" w:rsidRPr="003F4BFF" w:rsidRDefault="003F4BFF" w:rsidP="008F1339">
            <w:pPr>
              <w:autoSpaceDE w:val="0"/>
              <w:autoSpaceDN w:val="0"/>
              <w:adjustRightInd w:val="0"/>
              <w:jc w:val="both"/>
              <w:rPr>
                <w:b/>
              </w:rPr>
            </w:pPr>
            <w:r w:rsidRPr="003F4BFF">
              <w:rPr>
                <w:b/>
              </w:rPr>
              <w:t>20</w:t>
            </w:r>
            <w:r w:rsidR="008F1339">
              <w:rPr>
                <w:b/>
              </w:rPr>
              <w:t xml:space="preserve"> </w:t>
            </w:r>
            <w:r w:rsidRPr="003F4BFF">
              <w:rPr>
                <w:b/>
              </w:rPr>
              <w:t xml:space="preserve">838 </w:t>
            </w:r>
            <w:proofErr w:type="spellStart"/>
            <w:r w:rsidRPr="003F4BFF">
              <w:rPr>
                <w:b/>
              </w:rPr>
              <w:t>руб</w:t>
            </w:r>
            <w:proofErr w:type="spellEnd"/>
          </w:p>
        </w:tc>
      </w:tr>
      <w:tr w:rsidR="00722D2E" w:rsidRPr="00603A95" w:rsidTr="003F4BFF">
        <w:trPr>
          <w:trHeight w:val="1483"/>
        </w:trPr>
        <w:tc>
          <w:tcPr>
            <w:tcW w:w="583" w:type="dxa"/>
          </w:tcPr>
          <w:p w:rsidR="00722D2E" w:rsidRPr="00444D91" w:rsidRDefault="00806A67" w:rsidP="00401EE1">
            <w:r>
              <w:rPr>
                <w:sz w:val="22"/>
                <w:szCs w:val="22"/>
              </w:rPr>
              <w:t>3</w:t>
            </w:r>
            <w:r w:rsidR="00722D2E" w:rsidRPr="00444D91">
              <w:rPr>
                <w:sz w:val="22"/>
                <w:szCs w:val="22"/>
              </w:rPr>
              <w:t xml:space="preserve">. </w:t>
            </w:r>
          </w:p>
        </w:tc>
        <w:tc>
          <w:tcPr>
            <w:tcW w:w="5768" w:type="dxa"/>
          </w:tcPr>
          <w:p w:rsidR="00722D2E" w:rsidRPr="00A34034" w:rsidRDefault="00722D2E" w:rsidP="003F4BFF">
            <w:pPr>
              <w:jc w:val="both"/>
              <w:rPr>
                <w:rFonts w:eastAsiaTheme="minorHAnsi"/>
                <w:lang w:eastAsia="en-US"/>
              </w:rPr>
            </w:pPr>
            <w:r w:rsidRPr="00444D91">
              <w:rPr>
                <w:sz w:val="22"/>
                <w:szCs w:val="22"/>
              </w:rPr>
              <w:t>Ежегодная выплата денежных средств в целях организации летнего отдыха для находящихся на воспитании в семье опекуна (попечителя) или приемной семье детей-сирот и детей, оставшихся без попечения родителей(часть1 статьи 5-1 Закон</w:t>
            </w:r>
            <w:r w:rsidR="003F4BFF">
              <w:rPr>
                <w:sz w:val="22"/>
                <w:szCs w:val="22"/>
              </w:rPr>
              <w:t>а</w:t>
            </w:r>
            <w:r w:rsidRPr="00444D91">
              <w:rPr>
                <w:sz w:val="22"/>
                <w:szCs w:val="22"/>
              </w:rPr>
              <w:t xml:space="preserve"> Пензенской области от 12.09.2006</w:t>
            </w:r>
            <w:r w:rsidR="003F4BFF">
              <w:rPr>
                <w:sz w:val="22"/>
                <w:szCs w:val="22"/>
              </w:rPr>
              <w:t xml:space="preserve"> № 1098-ЗПО)</w:t>
            </w:r>
          </w:p>
        </w:tc>
        <w:tc>
          <w:tcPr>
            <w:tcW w:w="4146" w:type="dxa"/>
            <w:gridSpan w:val="5"/>
            <w:vAlign w:val="center"/>
          </w:tcPr>
          <w:p w:rsidR="00722D2E" w:rsidRPr="003F4BFF" w:rsidRDefault="00722D2E" w:rsidP="00401EE1">
            <w:pPr>
              <w:jc w:val="center"/>
              <w:rPr>
                <w:b/>
              </w:rPr>
            </w:pPr>
            <w:r w:rsidRPr="003F4BFF">
              <w:rPr>
                <w:b/>
                <w:sz w:val="22"/>
                <w:szCs w:val="22"/>
              </w:rPr>
              <w:t>4 000 руб.</w:t>
            </w:r>
          </w:p>
        </w:tc>
      </w:tr>
      <w:tr w:rsidR="00722D2E" w:rsidRPr="00603A95" w:rsidTr="003F4BFF">
        <w:trPr>
          <w:trHeight w:val="576"/>
        </w:trPr>
        <w:tc>
          <w:tcPr>
            <w:tcW w:w="583" w:type="dxa"/>
            <w:tcBorders>
              <w:top w:val="single" w:sz="4" w:space="0" w:color="auto"/>
              <w:left w:val="single" w:sz="4" w:space="0" w:color="auto"/>
              <w:bottom w:val="single" w:sz="4" w:space="0" w:color="auto"/>
              <w:right w:val="single" w:sz="4" w:space="0" w:color="auto"/>
            </w:tcBorders>
          </w:tcPr>
          <w:p w:rsidR="00722D2E" w:rsidRPr="00444D91" w:rsidRDefault="00806A67" w:rsidP="00806A67">
            <w:r>
              <w:rPr>
                <w:sz w:val="22"/>
                <w:szCs w:val="22"/>
              </w:rPr>
              <w:t>4</w:t>
            </w:r>
            <w:r w:rsidR="00722D2E">
              <w:rPr>
                <w:sz w:val="22"/>
                <w:szCs w:val="22"/>
              </w:rPr>
              <w:t>.</w:t>
            </w:r>
          </w:p>
        </w:tc>
        <w:tc>
          <w:tcPr>
            <w:tcW w:w="5768" w:type="dxa"/>
            <w:tcBorders>
              <w:top w:val="single" w:sz="4" w:space="0" w:color="auto"/>
              <w:left w:val="single" w:sz="4" w:space="0" w:color="auto"/>
              <w:bottom w:val="single" w:sz="4" w:space="0" w:color="auto"/>
            </w:tcBorders>
          </w:tcPr>
          <w:p w:rsidR="00722D2E" w:rsidRPr="00444D91" w:rsidRDefault="00722D2E" w:rsidP="007F5A64">
            <w:pPr>
              <w:autoSpaceDE w:val="0"/>
              <w:autoSpaceDN w:val="0"/>
              <w:adjustRightInd w:val="0"/>
              <w:jc w:val="both"/>
            </w:pPr>
            <w:r w:rsidRPr="00444D91">
              <w:rPr>
                <w:sz w:val="22"/>
                <w:szCs w:val="22"/>
              </w:rPr>
              <w:t xml:space="preserve">Вознаграждение опекуну (попечителю), исполняющему обязанности </w:t>
            </w:r>
            <w:proofErr w:type="spellStart"/>
            <w:r w:rsidRPr="00444D91">
              <w:rPr>
                <w:sz w:val="22"/>
                <w:szCs w:val="22"/>
              </w:rPr>
              <w:t>возмездно</w:t>
            </w:r>
            <w:proofErr w:type="spellEnd"/>
            <w:r w:rsidRPr="00444D91">
              <w:rPr>
                <w:sz w:val="22"/>
                <w:szCs w:val="22"/>
              </w:rPr>
              <w:t xml:space="preserve"> (приемному родителю) за счет средств бюджета Пензенской области (часть 2 статьи 5-1 Закон Пензенской области от 12.09.2006 № 1098-ЗПО)</w:t>
            </w:r>
          </w:p>
        </w:tc>
        <w:tc>
          <w:tcPr>
            <w:tcW w:w="4146" w:type="dxa"/>
            <w:gridSpan w:val="5"/>
            <w:tcBorders>
              <w:top w:val="single" w:sz="4" w:space="0" w:color="auto"/>
              <w:bottom w:val="single" w:sz="4" w:space="0" w:color="auto"/>
              <w:right w:val="single" w:sz="4" w:space="0" w:color="auto"/>
            </w:tcBorders>
          </w:tcPr>
          <w:p w:rsidR="003F4BFF" w:rsidRDefault="00722D2E" w:rsidP="003F4BFF">
            <w:pPr>
              <w:widowControl w:val="0"/>
              <w:autoSpaceDE w:val="0"/>
              <w:autoSpaceDN w:val="0"/>
              <w:adjustRightInd w:val="0"/>
              <w:jc w:val="center"/>
              <w:rPr>
                <w:sz w:val="22"/>
                <w:szCs w:val="22"/>
              </w:rPr>
            </w:pPr>
            <w:r w:rsidRPr="00444D91">
              <w:rPr>
                <w:sz w:val="22"/>
                <w:szCs w:val="22"/>
              </w:rPr>
              <w:t>за воспитание приемного ребенка –</w:t>
            </w:r>
          </w:p>
          <w:p w:rsidR="00722D2E" w:rsidRPr="003F4BFF" w:rsidRDefault="00722D2E" w:rsidP="003F4BFF">
            <w:pPr>
              <w:widowControl w:val="0"/>
              <w:autoSpaceDE w:val="0"/>
              <w:autoSpaceDN w:val="0"/>
              <w:adjustRightInd w:val="0"/>
              <w:jc w:val="center"/>
              <w:rPr>
                <w:b/>
              </w:rPr>
            </w:pPr>
            <w:r w:rsidRPr="003F4BFF">
              <w:rPr>
                <w:b/>
                <w:sz w:val="22"/>
                <w:szCs w:val="22"/>
              </w:rPr>
              <w:t>3 800 руб.;</w:t>
            </w:r>
          </w:p>
          <w:p w:rsidR="003F4BFF" w:rsidRDefault="00722D2E" w:rsidP="003F4BFF">
            <w:pPr>
              <w:jc w:val="center"/>
              <w:rPr>
                <w:sz w:val="22"/>
                <w:szCs w:val="22"/>
              </w:rPr>
            </w:pPr>
            <w:r w:rsidRPr="00444D91">
              <w:rPr>
                <w:sz w:val="22"/>
                <w:szCs w:val="22"/>
              </w:rPr>
              <w:t>за воспитание приемного ребенка-инвалида –</w:t>
            </w:r>
          </w:p>
          <w:p w:rsidR="00722D2E" w:rsidRPr="003F4BFF" w:rsidRDefault="00722D2E" w:rsidP="003F4BFF">
            <w:pPr>
              <w:jc w:val="center"/>
              <w:rPr>
                <w:b/>
              </w:rPr>
            </w:pPr>
            <w:r w:rsidRPr="003F4BFF">
              <w:rPr>
                <w:b/>
                <w:sz w:val="22"/>
                <w:szCs w:val="22"/>
              </w:rPr>
              <w:t>5 100 руб.</w:t>
            </w:r>
          </w:p>
        </w:tc>
      </w:tr>
    </w:tbl>
    <w:p w:rsidR="007F5A64" w:rsidRPr="008F1339" w:rsidRDefault="007F5A64" w:rsidP="00D30FD0">
      <w:pPr>
        <w:widowControl w:val="0"/>
        <w:shd w:val="clear" w:color="auto" w:fill="FFFFFF"/>
        <w:tabs>
          <w:tab w:val="left" w:pos="552"/>
        </w:tabs>
        <w:autoSpaceDE w:val="0"/>
        <w:autoSpaceDN w:val="0"/>
        <w:adjustRightInd w:val="0"/>
        <w:ind w:right="-47"/>
        <w:jc w:val="both"/>
        <w:rPr>
          <w:sz w:val="16"/>
          <w:szCs w:val="16"/>
        </w:rPr>
      </w:pPr>
    </w:p>
    <w:p w:rsidR="007F5A64" w:rsidRPr="00722D2E" w:rsidRDefault="007F5A64" w:rsidP="007F5A64">
      <w:pPr>
        <w:autoSpaceDE w:val="0"/>
        <w:autoSpaceDN w:val="0"/>
        <w:adjustRightInd w:val="0"/>
        <w:ind w:firstLine="540"/>
        <w:jc w:val="both"/>
        <w:rPr>
          <w:b/>
          <w:color w:val="000000"/>
          <w:sz w:val="26"/>
          <w:szCs w:val="26"/>
        </w:rPr>
      </w:pPr>
      <w:r w:rsidRPr="00722D2E">
        <w:rPr>
          <w:b/>
          <w:color w:val="000000"/>
          <w:sz w:val="26"/>
          <w:szCs w:val="26"/>
        </w:rPr>
        <w:t xml:space="preserve"> Меры государственной и социальной поддержки усыновителей </w:t>
      </w:r>
    </w:p>
    <w:tbl>
      <w:tblPr>
        <w:tblW w:w="1059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1"/>
        <w:gridCol w:w="4357"/>
      </w:tblGrid>
      <w:tr w:rsidR="00722D2E" w:rsidRPr="00A36A8E" w:rsidTr="00762EF0">
        <w:trPr>
          <w:trHeight w:val="815"/>
        </w:trPr>
        <w:tc>
          <w:tcPr>
            <w:tcW w:w="567" w:type="dxa"/>
          </w:tcPr>
          <w:p w:rsidR="00722D2E" w:rsidRPr="008C2670" w:rsidRDefault="00722D2E" w:rsidP="00401EE1">
            <w:pPr>
              <w:rPr>
                <w:color w:val="000000"/>
              </w:rPr>
            </w:pPr>
            <w:r>
              <w:rPr>
                <w:color w:val="000000"/>
              </w:rPr>
              <w:t xml:space="preserve">№ </w:t>
            </w:r>
            <w:r w:rsidRPr="00E40609">
              <w:rPr>
                <w:color w:val="000000"/>
              </w:rPr>
              <w:t>п</w:t>
            </w:r>
            <w:r>
              <w:rPr>
                <w:color w:val="000000"/>
              </w:rPr>
              <w:t>/п</w:t>
            </w:r>
          </w:p>
        </w:tc>
        <w:tc>
          <w:tcPr>
            <w:tcW w:w="5671" w:type="dxa"/>
          </w:tcPr>
          <w:p w:rsidR="00722D2E" w:rsidRPr="00E40609" w:rsidRDefault="00722D2E" w:rsidP="00401EE1">
            <w:pPr>
              <w:jc w:val="center"/>
              <w:rPr>
                <w:color w:val="000000"/>
              </w:rPr>
            </w:pPr>
            <w:r>
              <w:rPr>
                <w:color w:val="000000"/>
              </w:rPr>
              <w:t>Наименование мер</w:t>
            </w:r>
          </w:p>
          <w:p w:rsidR="00722D2E" w:rsidRPr="00E40609" w:rsidRDefault="00722D2E" w:rsidP="00401EE1">
            <w:pPr>
              <w:jc w:val="center"/>
              <w:rPr>
                <w:color w:val="000000"/>
              </w:rPr>
            </w:pPr>
            <w:r w:rsidRPr="00E40609">
              <w:rPr>
                <w:color w:val="000000"/>
              </w:rPr>
              <w:t>поддержки</w:t>
            </w:r>
            <w:r>
              <w:rPr>
                <w:color w:val="000000"/>
              </w:rPr>
              <w:t xml:space="preserve"> (нормативный правовой акт)</w:t>
            </w:r>
          </w:p>
        </w:tc>
        <w:tc>
          <w:tcPr>
            <w:tcW w:w="4357" w:type="dxa"/>
            <w:vAlign w:val="center"/>
          </w:tcPr>
          <w:p w:rsidR="00722D2E" w:rsidRDefault="00722D2E" w:rsidP="00401EE1">
            <w:pPr>
              <w:jc w:val="center"/>
              <w:rPr>
                <w:color w:val="000000"/>
              </w:rPr>
            </w:pPr>
            <w:r>
              <w:rPr>
                <w:color w:val="000000"/>
              </w:rPr>
              <w:t xml:space="preserve">Установленный размер мер поддержки </w:t>
            </w:r>
            <w:r w:rsidR="003F4BFF">
              <w:rPr>
                <w:color w:val="000000"/>
              </w:rPr>
              <w:t xml:space="preserve">с 1 </w:t>
            </w:r>
            <w:proofErr w:type="gramStart"/>
            <w:r w:rsidR="003F4BFF">
              <w:rPr>
                <w:color w:val="000000"/>
              </w:rPr>
              <w:t>февраля  2023</w:t>
            </w:r>
            <w:proofErr w:type="gramEnd"/>
            <w:r w:rsidR="00EB706A" w:rsidRPr="00EB706A">
              <w:rPr>
                <w:color w:val="000000"/>
              </w:rPr>
              <w:t xml:space="preserve"> года</w:t>
            </w:r>
          </w:p>
          <w:p w:rsidR="00722D2E" w:rsidRDefault="00722D2E" w:rsidP="00A34034">
            <w:pPr>
              <w:jc w:val="center"/>
              <w:rPr>
                <w:color w:val="000000"/>
              </w:rPr>
            </w:pPr>
          </w:p>
        </w:tc>
      </w:tr>
      <w:tr w:rsidR="004828A9" w:rsidRPr="00603A95" w:rsidTr="008F1339">
        <w:trPr>
          <w:trHeight w:val="146"/>
        </w:trPr>
        <w:tc>
          <w:tcPr>
            <w:tcW w:w="567" w:type="dxa"/>
          </w:tcPr>
          <w:p w:rsidR="004828A9" w:rsidRDefault="004828A9" w:rsidP="00401EE1">
            <w:r>
              <w:rPr>
                <w:sz w:val="22"/>
                <w:szCs w:val="22"/>
              </w:rPr>
              <w:t>1.</w:t>
            </w:r>
          </w:p>
        </w:tc>
        <w:tc>
          <w:tcPr>
            <w:tcW w:w="5671" w:type="dxa"/>
            <w:vAlign w:val="center"/>
          </w:tcPr>
          <w:p w:rsidR="004828A9" w:rsidRPr="00806A67" w:rsidRDefault="00806A67" w:rsidP="007F5A64">
            <w:pPr>
              <w:jc w:val="both"/>
            </w:pPr>
            <w:r w:rsidRPr="00806A67">
              <w:rPr>
                <w:sz w:val="22"/>
                <w:szCs w:val="22"/>
              </w:rPr>
              <w:t>Единовременных пособий при всех формах устройства детей, лишенных родительского попечения</w:t>
            </w:r>
          </w:p>
        </w:tc>
        <w:tc>
          <w:tcPr>
            <w:tcW w:w="4357" w:type="dxa"/>
            <w:vAlign w:val="center"/>
          </w:tcPr>
          <w:p w:rsidR="00464CFD" w:rsidRPr="003F4BFF" w:rsidRDefault="003F4BFF" w:rsidP="00464CFD">
            <w:pPr>
              <w:jc w:val="center"/>
              <w:rPr>
                <w:b/>
                <w:color w:val="000000"/>
              </w:rPr>
            </w:pPr>
            <w:r w:rsidRPr="003F4BFF">
              <w:rPr>
                <w:b/>
                <w:color w:val="000000"/>
                <w:sz w:val="22"/>
                <w:szCs w:val="22"/>
              </w:rPr>
              <w:t>22</w:t>
            </w:r>
            <w:r w:rsidR="008F1339">
              <w:rPr>
                <w:b/>
                <w:color w:val="000000"/>
                <w:sz w:val="22"/>
                <w:szCs w:val="22"/>
              </w:rPr>
              <w:t xml:space="preserve"> </w:t>
            </w:r>
            <w:r w:rsidRPr="003F4BFF">
              <w:rPr>
                <w:b/>
                <w:color w:val="000000"/>
                <w:sz w:val="22"/>
                <w:szCs w:val="22"/>
              </w:rPr>
              <w:t>909,03 руб.</w:t>
            </w:r>
          </w:p>
          <w:p w:rsidR="00D134C2" w:rsidRPr="00D134C2" w:rsidRDefault="00D134C2" w:rsidP="00401EE1">
            <w:pPr>
              <w:widowControl w:val="0"/>
              <w:autoSpaceDE w:val="0"/>
              <w:autoSpaceDN w:val="0"/>
              <w:adjustRightInd w:val="0"/>
              <w:jc w:val="center"/>
              <w:rPr>
                <w:rFonts w:eastAsiaTheme="minorHAnsi"/>
                <w:color w:val="000000"/>
                <w:lang w:eastAsia="en-US"/>
              </w:rPr>
            </w:pPr>
          </w:p>
          <w:p w:rsidR="003F4BFF" w:rsidRDefault="00D134C2" w:rsidP="00D134C2">
            <w:pPr>
              <w:widowControl w:val="0"/>
              <w:autoSpaceDE w:val="0"/>
              <w:autoSpaceDN w:val="0"/>
              <w:adjustRightInd w:val="0"/>
              <w:jc w:val="center"/>
              <w:rPr>
                <w:rFonts w:eastAsiaTheme="minorHAnsi"/>
                <w:color w:val="000000"/>
                <w:sz w:val="22"/>
                <w:szCs w:val="22"/>
                <w:lang w:eastAsia="en-US"/>
              </w:rPr>
            </w:pPr>
            <w:r w:rsidRPr="00D134C2">
              <w:rPr>
                <w:rFonts w:eastAsiaTheme="minorHAnsi"/>
                <w:color w:val="000000"/>
                <w:sz w:val="22"/>
                <w:szCs w:val="22"/>
                <w:lang w:eastAsia="en-US"/>
              </w:rPr>
              <w:t xml:space="preserve">При усыновлении ребенка-инвалида, ребенка старше 7 лет, а также детей, являющихся братьями и (или) </w:t>
            </w:r>
            <w:proofErr w:type="gramStart"/>
            <w:r w:rsidRPr="00D134C2">
              <w:rPr>
                <w:rFonts w:eastAsiaTheme="minorHAnsi"/>
                <w:color w:val="000000"/>
                <w:sz w:val="22"/>
                <w:szCs w:val="22"/>
                <w:lang w:eastAsia="en-US"/>
              </w:rPr>
              <w:t>сестрами  -</w:t>
            </w:r>
            <w:proofErr w:type="gramEnd"/>
            <w:r w:rsidRPr="00D134C2">
              <w:rPr>
                <w:rFonts w:eastAsiaTheme="minorHAnsi"/>
                <w:color w:val="000000"/>
                <w:sz w:val="22"/>
                <w:szCs w:val="22"/>
                <w:lang w:eastAsia="en-US"/>
              </w:rPr>
              <w:t xml:space="preserve"> </w:t>
            </w:r>
          </w:p>
          <w:p w:rsidR="003F4BFF" w:rsidRDefault="003F4BFF" w:rsidP="00D134C2">
            <w:pPr>
              <w:widowControl w:val="0"/>
              <w:autoSpaceDE w:val="0"/>
              <w:autoSpaceDN w:val="0"/>
              <w:adjustRightInd w:val="0"/>
              <w:jc w:val="center"/>
              <w:rPr>
                <w:rFonts w:eastAsiaTheme="minorHAnsi"/>
                <w:color w:val="000000"/>
                <w:sz w:val="22"/>
                <w:szCs w:val="22"/>
                <w:lang w:eastAsia="en-US"/>
              </w:rPr>
            </w:pPr>
          </w:p>
          <w:p w:rsidR="004828A9" w:rsidRPr="00D134C2" w:rsidRDefault="003F4BFF" w:rsidP="00D134C2">
            <w:pPr>
              <w:widowControl w:val="0"/>
              <w:autoSpaceDE w:val="0"/>
              <w:autoSpaceDN w:val="0"/>
              <w:adjustRightInd w:val="0"/>
              <w:jc w:val="center"/>
              <w:rPr>
                <w:rFonts w:eastAsiaTheme="minorHAnsi"/>
                <w:color w:val="000000"/>
                <w:lang w:eastAsia="en-US"/>
              </w:rPr>
            </w:pPr>
            <w:r w:rsidRPr="003F4BFF">
              <w:rPr>
                <w:rFonts w:eastAsiaTheme="minorHAnsi"/>
                <w:b/>
                <w:color w:val="000000"/>
                <w:sz w:val="22"/>
                <w:szCs w:val="22"/>
                <w:lang w:eastAsia="en-US"/>
              </w:rPr>
              <w:t>175</w:t>
            </w:r>
            <w:r w:rsidR="008F1339">
              <w:rPr>
                <w:rFonts w:eastAsiaTheme="minorHAnsi"/>
                <w:b/>
                <w:color w:val="000000"/>
                <w:sz w:val="22"/>
                <w:szCs w:val="22"/>
                <w:lang w:eastAsia="en-US"/>
              </w:rPr>
              <w:t xml:space="preserve"> </w:t>
            </w:r>
            <w:r w:rsidRPr="003F4BFF">
              <w:rPr>
                <w:rFonts w:eastAsiaTheme="minorHAnsi"/>
                <w:b/>
                <w:color w:val="000000"/>
                <w:sz w:val="22"/>
                <w:szCs w:val="22"/>
                <w:lang w:eastAsia="en-US"/>
              </w:rPr>
              <w:t>043,66</w:t>
            </w:r>
            <w:r w:rsidR="00D134C2" w:rsidRPr="003F4BFF">
              <w:rPr>
                <w:rFonts w:eastAsiaTheme="minorHAnsi"/>
                <w:b/>
                <w:color w:val="000000"/>
                <w:sz w:val="22"/>
                <w:szCs w:val="22"/>
                <w:lang w:eastAsia="en-US"/>
              </w:rPr>
              <w:t xml:space="preserve"> руб</w:t>
            </w:r>
            <w:r w:rsidR="00D134C2" w:rsidRPr="00D134C2">
              <w:rPr>
                <w:rFonts w:eastAsiaTheme="minorHAnsi"/>
                <w:color w:val="000000"/>
                <w:sz w:val="22"/>
                <w:szCs w:val="22"/>
                <w:lang w:eastAsia="en-US"/>
              </w:rPr>
              <w:t>.</w:t>
            </w:r>
          </w:p>
          <w:p w:rsidR="00D134C2" w:rsidRPr="00D134C2" w:rsidRDefault="00D134C2" w:rsidP="00464CFD">
            <w:pPr>
              <w:widowControl w:val="0"/>
              <w:autoSpaceDE w:val="0"/>
              <w:autoSpaceDN w:val="0"/>
              <w:adjustRightInd w:val="0"/>
              <w:jc w:val="center"/>
            </w:pPr>
          </w:p>
        </w:tc>
      </w:tr>
      <w:tr w:rsidR="00722D2E" w:rsidRPr="00603A95" w:rsidTr="00762EF0">
        <w:trPr>
          <w:trHeight w:val="146"/>
        </w:trPr>
        <w:tc>
          <w:tcPr>
            <w:tcW w:w="567" w:type="dxa"/>
          </w:tcPr>
          <w:p w:rsidR="00722D2E" w:rsidRDefault="00806A67" w:rsidP="00401EE1">
            <w:r>
              <w:rPr>
                <w:sz w:val="22"/>
                <w:szCs w:val="22"/>
              </w:rPr>
              <w:t>2</w:t>
            </w:r>
            <w:r w:rsidR="004828A9">
              <w:rPr>
                <w:sz w:val="22"/>
                <w:szCs w:val="22"/>
              </w:rPr>
              <w:t>.</w:t>
            </w:r>
          </w:p>
        </w:tc>
        <w:tc>
          <w:tcPr>
            <w:tcW w:w="5671" w:type="dxa"/>
          </w:tcPr>
          <w:p w:rsidR="00722D2E" w:rsidRPr="00806A67" w:rsidRDefault="00722D2E" w:rsidP="007F5A64">
            <w:pPr>
              <w:jc w:val="both"/>
            </w:pPr>
            <w:r w:rsidRPr="00806A67">
              <w:rPr>
                <w:sz w:val="22"/>
                <w:szCs w:val="22"/>
              </w:rPr>
              <w:t>Пособие при усыновлении (удочерении) ребенка, оставшегося без попечения родителей, в возрасте 7 лет и старше или ребенка-инвалида</w:t>
            </w:r>
          </w:p>
          <w:p w:rsidR="00814B09" w:rsidRPr="00806A67" w:rsidRDefault="00722D2E" w:rsidP="00EE09E3">
            <w:pPr>
              <w:autoSpaceDE w:val="0"/>
              <w:autoSpaceDN w:val="0"/>
              <w:adjustRightInd w:val="0"/>
              <w:jc w:val="both"/>
            </w:pPr>
            <w:r w:rsidRPr="00806A67">
              <w:rPr>
                <w:sz w:val="22"/>
                <w:szCs w:val="22"/>
              </w:rPr>
              <w:t>(статья 11 Закона Пензенской области от 21.04.2005 № 795-ЗПО «О пособиях семьям, имеющим детей»)</w:t>
            </w:r>
            <w:r w:rsidR="00A37E2D" w:rsidRPr="00806A67">
              <w:rPr>
                <w:sz w:val="22"/>
                <w:szCs w:val="22"/>
              </w:rPr>
              <w:t xml:space="preserve"> – </w:t>
            </w:r>
            <w:r w:rsidR="0066152C" w:rsidRPr="00806A67">
              <w:rPr>
                <w:sz w:val="22"/>
                <w:szCs w:val="22"/>
              </w:rPr>
              <w:t xml:space="preserve">назначают и </w:t>
            </w:r>
            <w:r w:rsidR="00A37E2D" w:rsidRPr="00806A67">
              <w:rPr>
                <w:sz w:val="22"/>
                <w:szCs w:val="22"/>
              </w:rPr>
              <w:t>выплачивают органы социальной защиты районных администраций</w:t>
            </w:r>
          </w:p>
        </w:tc>
        <w:tc>
          <w:tcPr>
            <w:tcW w:w="4357" w:type="dxa"/>
            <w:vAlign w:val="center"/>
          </w:tcPr>
          <w:p w:rsidR="00722D2E" w:rsidRPr="008F1339" w:rsidRDefault="00722D2E" w:rsidP="00401EE1">
            <w:pPr>
              <w:widowControl w:val="0"/>
              <w:autoSpaceDE w:val="0"/>
              <w:autoSpaceDN w:val="0"/>
              <w:adjustRightInd w:val="0"/>
              <w:jc w:val="center"/>
              <w:rPr>
                <w:b/>
              </w:rPr>
            </w:pPr>
            <w:r w:rsidRPr="008F1339">
              <w:rPr>
                <w:b/>
                <w:sz w:val="22"/>
                <w:szCs w:val="22"/>
              </w:rPr>
              <w:t>225 780 руб.</w:t>
            </w:r>
          </w:p>
        </w:tc>
      </w:tr>
      <w:tr w:rsidR="00722D2E" w:rsidRPr="00603A95" w:rsidTr="00762EF0">
        <w:trPr>
          <w:trHeight w:val="146"/>
        </w:trPr>
        <w:tc>
          <w:tcPr>
            <w:tcW w:w="567" w:type="dxa"/>
          </w:tcPr>
          <w:p w:rsidR="00722D2E" w:rsidRDefault="00806A67" w:rsidP="00401EE1">
            <w:r>
              <w:rPr>
                <w:sz w:val="22"/>
                <w:szCs w:val="22"/>
              </w:rPr>
              <w:t>3</w:t>
            </w:r>
            <w:r w:rsidR="004828A9">
              <w:rPr>
                <w:sz w:val="22"/>
                <w:szCs w:val="22"/>
              </w:rPr>
              <w:t>.</w:t>
            </w:r>
          </w:p>
        </w:tc>
        <w:tc>
          <w:tcPr>
            <w:tcW w:w="5671" w:type="dxa"/>
          </w:tcPr>
          <w:p w:rsidR="00722D2E" w:rsidRDefault="00722D2E" w:rsidP="003D205E">
            <w:pPr>
              <w:autoSpaceDE w:val="0"/>
              <w:autoSpaceDN w:val="0"/>
              <w:adjustRightInd w:val="0"/>
              <w:jc w:val="both"/>
            </w:pPr>
            <w:r w:rsidRPr="00603A95">
              <w:rPr>
                <w:sz w:val="22"/>
                <w:szCs w:val="22"/>
              </w:rPr>
              <w:t xml:space="preserve">Единовременное пособие при рождении, усыновлении (удочерении) одновременно двух и более детей, оставшихся без попечения родителей, в возрасте до трех месяцев (статья 9 </w:t>
            </w:r>
            <w:r w:rsidR="003D205E">
              <w:rPr>
                <w:sz w:val="22"/>
                <w:szCs w:val="22"/>
              </w:rPr>
              <w:t xml:space="preserve"> </w:t>
            </w:r>
            <w:bookmarkStart w:id="0" w:name="_GoBack"/>
            <w:bookmarkEnd w:id="0"/>
            <w:r w:rsidR="0066152C">
              <w:rPr>
                <w:sz w:val="22"/>
                <w:szCs w:val="22"/>
              </w:rPr>
              <w:t xml:space="preserve">азначают и </w:t>
            </w:r>
            <w:r w:rsidR="00A37E2D">
              <w:rPr>
                <w:sz w:val="22"/>
                <w:szCs w:val="22"/>
              </w:rPr>
              <w:t>выплачивают органы социальной защиты районных администраций</w:t>
            </w:r>
          </w:p>
        </w:tc>
        <w:tc>
          <w:tcPr>
            <w:tcW w:w="4357" w:type="dxa"/>
            <w:vAlign w:val="center"/>
          </w:tcPr>
          <w:p w:rsidR="00722D2E" w:rsidRPr="008F1339" w:rsidRDefault="00722D2E" w:rsidP="00722D2E">
            <w:pPr>
              <w:widowControl w:val="0"/>
              <w:autoSpaceDE w:val="0"/>
              <w:autoSpaceDN w:val="0"/>
              <w:adjustRightInd w:val="0"/>
              <w:jc w:val="center"/>
              <w:rPr>
                <w:b/>
              </w:rPr>
            </w:pPr>
            <w:r w:rsidRPr="008F1339">
              <w:rPr>
                <w:b/>
                <w:sz w:val="22"/>
                <w:szCs w:val="22"/>
              </w:rPr>
              <w:t>40 000 руб.</w:t>
            </w:r>
          </w:p>
        </w:tc>
      </w:tr>
    </w:tbl>
    <w:p w:rsidR="007F5A64" w:rsidRDefault="007F5A64" w:rsidP="00D30FD0">
      <w:pPr>
        <w:widowControl w:val="0"/>
        <w:shd w:val="clear" w:color="auto" w:fill="FFFFFF"/>
        <w:tabs>
          <w:tab w:val="left" w:pos="552"/>
        </w:tabs>
        <w:autoSpaceDE w:val="0"/>
        <w:autoSpaceDN w:val="0"/>
        <w:adjustRightInd w:val="0"/>
        <w:ind w:right="-47"/>
        <w:jc w:val="both"/>
        <w:rPr>
          <w:sz w:val="26"/>
          <w:szCs w:val="26"/>
        </w:rPr>
      </w:pPr>
    </w:p>
    <w:p w:rsidR="00EB706A" w:rsidRDefault="00EB706A" w:rsidP="00722D2E">
      <w:pPr>
        <w:autoSpaceDE w:val="0"/>
        <w:autoSpaceDN w:val="0"/>
        <w:adjustRightInd w:val="0"/>
        <w:ind w:firstLine="567"/>
        <w:jc w:val="center"/>
        <w:rPr>
          <w:color w:val="000000"/>
          <w:sz w:val="26"/>
          <w:szCs w:val="26"/>
        </w:rPr>
      </w:pPr>
    </w:p>
    <w:p w:rsidR="00EB706A" w:rsidRDefault="00EB706A" w:rsidP="00722D2E">
      <w:pPr>
        <w:autoSpaceDE w:val="0"/>
        <w:autoSpaceDN w:val="0"/>
        <w:adjustRightInd w:val="0"/>
        <w:ind w:firstLine="567"/>
        <w:jc w:val="center"/>
        <w:rPr>
          <w:color w:val="000000"/>
          <w:sz w:val="26"/>
          <w:szCs w:val="26"/>
        </w:rPr>
      </w:pPr>
    </w:p>
    <w:p w:rsidR="00EB706A" w:rsidRDefault="00EB706A" w:rsidP="00722D2E">
      <w:pPr>
        <w:autoSpaceDE w:val="0"/>
        <w:autoSpaceDN w:val="0"/>
        <w:adjustRightInd w:val="0"/>
        <w:ind w:firstLine="567"/>
        <w:jc w:val="center"/>
        <w:rPr>
          <w:color w:val="000000"/>
          <w:sz w:val="26"/>
          <w:szCs w:val="26"/>
        </w:rPr>
      </w:pPr>
    </w:p>
    <w:p w:rsidR="00EB706A" w:rsidRDefault="00EB706A" w:rsidP="00722D2E">
      <w:pPr>
        <w:autoSpaceDE w:val="0"/>
        <w:autoSpaceDN w:val="0"/>
        <w:adjustRightInd w:val="0"/>
        <w:ind w:firstLine="567"/>
        <w:jc w:val="center"/>
        <w:rPr>
          <w:color w:val="000000"/>
          <w:sz w:val="26"/>
          <w:szCs w:val="26"/>
        </w:rPr>
      </w:pPr>
    </w:p>
    <w:p w:rsidR="00EB706A" w:rsidRDefault="00EB706A" w:rsidP="00722D2E">
      <w:pPr>
        <w:autoSpaceDE w:val="0"/>
        <w:autoSpaceDN w:val="0"/>
        <w:adjustRightInd w:val="0"/>
        <w:ind w:firstLine="567"/>
        <w:jc w:val="center"/>
        <w:rPr>
          <w:color w:val="000000"/>
          <w:sz w:val="26"/>
          <w:szCs w:val="26"/>
        </w:rPr>
      </w:pPr>
    </w:p>
    <w:p w:rsidR="00EB706A" w:rsidRDefault="00EB706A" w:rsidP="00722D2E">
      <w:pPr>
        <w:autoSpaceDE w:val="0"/>
        <w:autoSpaceDN w:val="0"/>
        <w:adjustRightInd w:val="0"/>
        <w:ind w:firstLine="567"/>
        <w:jc w:val="center"/>
        <w:rPr>
          <w:color w:val="000000"/>
          <w:sz w:val="26"/>
          <w:szCs w:val="26"/>
        </w:rPr>
      </w:pPr>
    </w:p>
    <w:p w:rsidR="00D30FD0" w:rsidRDefault="00D30FD0" w:rsidP="00722D2E">
      <w:pPr>
        <w:autoSpaceDE w:val="0"/>
        <w:autoSpaceDN w:val="0"/>
        <w:adjustRightInd w:val="0"/>
        <w:ind w:firstLine="567"/>
        <w:jc w:val="center"/>
        <w:rPr>
          <w:b/>
          <w:color w:val="000000"/>
          <w:sz w:val="26"/>
          <w:szCs w:val="26"/>
          <w:u w:val="single"/>
        </w:rPr>
      </w:pPr>
      <w:r>
        <w:rPr>
          <w:color w:val="000000"/>
          <w:sz w:val="26"/>
          <w:szCs w:val="26"/>
        </w:rPr>
        <w:t> </w:t>
      </w:r>
      <w:r w:rsidRPr="00722D2E">
        <w:rPr>
          <w:b/>
          <w:color w:val="000000"/>
          <w:sz w:val="26"/>
          <w:szCs w:val="26"/>
        </w:rPr>
        <w:t>Меры государственной и социальной поддержки детей-сирот и детей, оставшихся без попечения родителей, лиц из их числа</w:t>
      </w:r>
      <w:r w:rsidR="004828A9">
        <w:rPr>
          <w:b/>
          <w:color w:val="000000"/>
          <w:sz w:val="26"/>
          <w:szCs w:val="26"/>
        </w:rPr>
        <w:t xml:space="preserve">, </w:t>
      </w:r>
      <w:r w:rsidR="004828A9" w:rsidRPr="004828A9">
        <w:rPr>
          <w:b/>
          <w:color w:val="000000"/>
          <w:sz w:val="26"/>
          <w:szCs w:val="26"/>
          <w:u w:val="single"/>
        </w:rPr>
        <w:t>при поступлении в организации среднего профессионального образования Пензенской области</w:t>
      </w:r>
    </w:p>
    <w:p w:rsidR="00EB706A" w:rsidRPr="00722D2E" w:rsidRDefault="00EB706A" w:rsidP="00722D2E">
      <w:pPr>
        <w:autoSpaceDE w:val="0"/>
        <w:autoSpaceDN w:val="0"/>
        <w:adjustRightInd w:val="0"/>
        <w:ind w:firstLine="567"/>
        <w:jc w:val="center"/>
        <w:rPr>
          <w:b/>
          <w:color w:val="000000"/>
          <w:sz w:val="26"/>
          <w:szCs w:val="26"/>
        </w:rPr>
      </w:pPr>
    </w:p>
    <w:p w:rsidR="00D30FD0" w:rsidRDefault="00D30FD0" w:rsidP="00D30FD0">
      <w:pPr>
        <w:widowControl w:val="0"/>
        <w:shd w:val="clear" w:color="auto" w:fill="FFFFFF"/>
        <w:tabs>
          <w:tab w:val="left" w:pos="552"/>
        </w:tabs>
        <w:autoSpaceDE w:val="0"/>
        <w:autoSpaceDN w:val="0"/>
        <w:adjustRightInd w:val="0"/>
        <w:ind w:right="-47"/>
        <w:jc w:val="both"/>
        <w:rPr>
          <w:sz w:val="26"/>
          <w:szCs w:val="26"/>
        </w:rPr>
      </w:pP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1"/>
        <w:gridCol w:w="4111"/>
      </w:tblGrid>
      <w:tr w:rsidR="00722D2E" w:rsidRPr="00A36A8E" w:rsidTr="00762EF0">
        <w:trPr>
          <w:trHeight w:val="838"/>
        </w:trPr>
        <w:tc>
          <w:tcPr>
            <w:tcW w:w="567" w:type="dxa"/>
          </w:tcPr>
          <w:p w:rsidR="00722D2E" w:rsidRPr="008C2670" w:rsidRDefault="00722D2E" w:rsidP="00401EE1">
            <w:pPr>
              <w:rPr>
                <w:color w:val="000000"/>
              </w:rPr>
            </w:pPr>
            <w:r>
              <w:rPr>
                <w:color w:val="000000"/>
              </w:rPr>
              <w:t xml:space="preserve">№ </w:t>
            </w:r>
            <w:r w:rsidRPr="00E40609">
              <w:rPr>
                <w:color w:val="000000"/>
              </w:rPr>
              <w:t>п</w:t>
            </w:r>
            <w:r>
              <w:rPr>
                <w:color w:val="000000"/>
              </w:rPr>
              <w:t>/п</w:t>
            </w:r>
          </w:p>
        </w:tc>
        <w:tc>
          <w:tcPr>
            <w:tcW w:w="5671" w:type="dxa"/>
          </w:tcPr>
          <w:p w:rsidR="00722D2E" w:rsidRPr="00E40609" w:rsidRDefault="00722D2E" w:rsidP="00401EE1">
            <w:pPr>
              <w:jc w:val="center"/>
              <w:rPr>
                <w:color w:val="000000"/>
              </w:rPr>
            </w:pPr>
            <w:r>
              <w:rPr>
                <w:color w:val="000000"/>
              </w:rPr>
              <w:t>Наименование мер</w:t>
            </w:r>
          </w:p>
          <w:p w:rsidR="00722D2E" w:rsidRPr="00E40609" w:rsidRDefault="00722D2E" w:rsidP="00401EE1">
            <w:pPr>
              <w:jc w:val="center"/>
              <w:rPr>
                <w:color w:val="000000"/>
              </w:rPr>
            </w:pPr>
            <w:r w:rsidRPr="00E40609">
              <w:rPr>
                <w:color w:val="000000"/>
              </w:rPr>
              <w:t>поддержки</w:t>
            </w:r>
            <w:r>
              <w:rPr>
                <w:color w:val="000000"/>
              </w:rPr>
              <w:t xml:space="preserve"> (нормативный правовой акт)</w:t>
            </w:r>
          </w:p>
        </w:tc>
        <w:tc>
          <w:tcPr>
            <w:tcW w:w="4111" w:type="dxa"/>
          </w:tcPr>
          <w:p w:rsidR="00722D2E" w:rsidRDefault="00722D2E" w:rsidP="00401EE1">
            <w:pPr>
              <w:jc w:val="center"/>
              <w:rPr>
                <w:color w:val="000000"/>
              </w:rPr>
            </w:pPr>
            <w:r>
              <w:rPr>
                <w:color w:val="000000"/>
              </w:rPr>
              <w:t>Установленный размер мер поддержки</w:t>
            </w:r>
          </w:p>
          <w:p w:rsidR="00722D2E" w:rsidRDefault="00A86ED5" w:rsidP="00597F15">
            <w:pPr>
              <w:jc w:val="center"/>
              <w:rPr>
                <w:color w:val="000000"/>
              </w:rPr>
            </w:pPr>
            <w:r>
              <w:rPr>
                <w:sz w:val="22"/>
                <w:szCs w:val="22"/>
              </w:rPr>
              <w:t>с 1 февраля  2023</w:t>
            </w:r>
            <w:r w:rsidR="00EB706A" w:rsidRPr="00EB706A">
              <w:rPr>
                <w:sz w:val="22"/>
                <w:szCs w:val="22"/>
              </w:rPr>
              <w:t xml:space="preserve"> года</w:t>
            </w:r>
          </w:p>
        </w:tc>
      </w:tr>
      <w:tr w:rsidR="00722D2E" w:rsidRPr="00603A95" w:rsidTr="00762EF0">
        <w:trPr>
          <w:trHeight w:val="593"/>
        </w:trPr>
        <w:tc>
          <w:tcPr>
            <w:tcW w:w="567" w:type="dxa"/>
          </w:tcPr>
          <w:p w:rsidR="00722D2E" w:rsidRPr="00603A95" w:rsidRDefault="00722D2E" w:rsidP="00401EE1">
            <w:r>
              <w:rPr>
                <w:sz w:val="22"/>
                <w:szCs w:val="22"/>
              </w:rPr>
              <w:t>1</w:t>
            </w:r>
            <w:r w:rsidRPr="00603A95">
              <w:rPr>
                <w:sz w:val="22"/>
                <w:szCs w:val="22"/>
              </w:rPr>
              <w:t>.</w:t>
            </w:r>
          </w:p>
        </w:tc>
        <w:tc>
          <w:tcPr>
            <w:tcW w:w="5671" w:type="dxa"/>
          </w:tcPr>
          <w:p w:rsidR="00722D2E" w:rsidRPr="00603A95" w:rsidRDefault="00722D2E" w:rsidP="00401EE1">
            <w:pPr>
              <w:autoSpaceDE w:val="0"/>
              <w:autoSpaceDN w:val="0"/>
              <w:adjustRightInd w:val="0"/>
              <w:jc w:val="both"/>
            </w:pPr>
            <w:r w:rsidRPr="00603A95">
              <w:rPr>
                <w:sz w:val="22"/>
                <w:szCs w:val="22"/>
              </w:rPr>
              <w:t xml:space="preserve">Денежная компенсация для самостоятельного приобретения продуктов питания, одежды, обуви и мягкого инвентаря, предметов хозяйственного инвентаря и обихода, личной гигиены, игр, игрушек, книг детям </w:t>
            </w:r>
            <w:r>
              <w:rPr>
                <w:sz w:val="22"/>
                <w:szCs w:val="22"/>
              </w:rPr>
              <w:t>–</w:t>
            </w:r>
            <w:r w:rsidRPr="00603A95">
              <w:rPr>
                <w:sz w:val="22"/>
                <w:szCs w:val="22"/>
              </w:rPr>
              <w:t xml:space="preserve"> сиротам и детям, оставшимся без попечения родителей, лицам из числа детей-сирот и детей, оставшихся без попечения родителей, и обучающимся, потерявшим в период обучения обоих или единственного родителя,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бюджета Пензенской области или местных</w:t>
            </w:r>
            <w:r w:rsidR="00EB706A">
              <w:rPr>
                <w:sz w:val="22"/>
                <w:szCs w:val="22"/>
              </w:rPr>
              <w:t xml:space="preserve"> </w:t>
            </w:r>
            <w:r w:rsidRPr="00603A95">
              <w:rPr>
                <w:sz w:val="22"/>
                <w:szCs w:val="22"/>
              </w:rPr>
              <w:t>бюджетов</w:t>
            </w:r>
          </w:p>
          <w:p w:rsidR="00722D2E" w:rsidRPr="00603A95" w:rsidRDefault="00722D2E" w:rsidP="007F5A64">
            <w:pPr>
              <w:jc w:val="both"/>
            </w:pPr>
            <w:r w:rsidRPr="00603A95">
              <w:rPr>
                <w:sz w:val="22"/>
                <w:szCs w:val="22"/>
              </w:rPr>
              <w:t>(часть 4 статьи 3 Закона Пензенской области от 12.09.2006 № 1098-ЗПО)</w:t>
            </w:r>
          </w:p>
        </w:tc>
        <w:tc>
          <w:tcPr>
            <w:tcW w:w="4111" w:type="dxa"/>
            <w:vAlign w:val="center"/>
          </w:tcPr>
          <w:p w:rsidR="00722D2E" w:rsidRPr="008F1339" w:rsidRDefault="008F1339" w:rsidP="00DC3568">
            <w:pPr>
              <w:jc w:val="center"/>
              <w:rPr>
                <w:b/>
              </w:rPr>
            </w:pPr>
            <w:r w:rsidRPr="008F1339">
              <w:rPr>
                <w:b/>
                <w:sz w:val="22"/>
                <w:szCs w:val="22"/>
              </w:rPr>
              <w:t>20</w:t>
            </w:r>
            <w:r>
              <w:rPr>
                <w:b/>
                <w:sz w:val="22"/>
                <w:szCs w:val="22"/>
              </w:rPr>
              <w:t xml:space="preserve"> </w:t>
            </w:r>
            <w:r w:rsidRPr="008F1339">
              <w:rPr>
                <w:b/>
                <w:sz w:val="22"/>
                <w:szCs w:val="22"/>
              </w:rPr>
              <w:t>110</w:t>
            </w:r>
            <w:r w:rsidR="00722D2E" w:rsidRPr="008F1339">
              <w:rPr>
                <w:b/>
                <w:sz w:val="22"/>
                <w:szCs w:val="22"/>
              </w:rPr>
              <w:t xml:space="preserve"> руб.</w:t>
            </w:r>
          </w:p>
        </w:tc>
      </w:tr>
      <w:tr w:rsidR="00722D2E" w:rsidRPr="00603A95" w:rsidTr="00762EF0">
        <w:trPr>
          <w:trHeight w:val="593"/>
        </w:trPr>
        <w:tc>
          <w:tcPr>
            <w:tcW w:w="567" w:type="dxa"/>
          </w:tcPr>
          <w:p w:rsidR="00722D2E" w:rsidRPr="00603A95" w:rsidRDefault="005F4EDE" w:rsidP="00401EE1">
            <w:r>
              <w:rPr>
                <w:sz w:val="22"/>
                <w:szCs w:val="22"/>
              </w:rPr>
              <w:t>2</w:t>
            </w:r>
            <w:r w:rsidR="00722D2E" w:rsidRPr="00603A95">
              <w:rPr>
                <w:sz w:val="22"/>
                <w:szCs w:val="22"/>
              </w:rPr>
              <w:t>.</w:t>
            </w:r>
          </w:p>
        </w:tc>
        <w:tc>
          <w:tcPr>
            <w:tcW w:w="5671" w:type="dxa"/>
          </w:tcPr>
          <w:p w:rsidR="00722D2E" w:rsidRPr="00603A95" w:rsidRDefault="00722D2E" w:rsidP="007F5A64">
            <w:pPr>
              <w:autoSpaceDE w:val="0"/>
              <w:autoSpaceDN w:val="0"/>
              <w:adjustRightInd w:val="0"/>
              <w:jc w:val="both"/>
            </w:pPr>
            <w:r w:rsidRPr="00603A95">
              <w:rPr>
                <w:sz w:val="22"/>
                <w:szCs w:val="22"/>
              </w:rPr>
              <w:t xml:space="preserve">Денежная </w:t>
            </w:r>
            <w:r>
              <w:rPr>
                <w:rFonts w:eastAsiaTheme="minorHAnsi"/>
                <w:sz w:val="22"/>
                <w:szCs w:val="22"/>
                <w:lang w:eastAsia="en-US"/>
              </w:rPr>
              <w:t>компенсации для приобретения комплекта одежды, обуви, мягкого инвентаря и оборудования выпускникам</w:t>
            </w:r>
            <w:r w:rsidRPr="00603A95">
              <w:rPr>
                <w:sz w:val="22"/>
                <w:szCs w:val="22"/>
              </w:rPr>
              <w:t xml:space="preserve"> - детям - сиротам и детям, оставшимся без попечения родителей, лицам из числа детей-сирот и детей, оста</w:t>
            </w:r>
            <w:r>
              <w:rPr>
                <w:sz w:val="22"/>
                <w:szCs w:val="22"/>
              </w:rPr>
              <w:t xml:space="preserve">вшихся без попечения родителей, обучавшимся по организациях профессионального образования </w:t>
            </w:r>
            <w:r w:rsidRPr="00603A95">
              <w:rPr>
                <w:sz w:val="22"/>
                <w:szCs w:val="22"/>
              </w:rPr>
              <w:t>(</w:t>
            </w:r>
            <w:r>
              <w:rPr>
                <w:sz w:val="22"/>
                <w:szCs w:val="22"/>
              </w:rPr>
              <w:t>часть2</w:t>
            </w:r>
            <w:r w:rsidRPr="00603A95">
              <w:rPr>
                <w:sz w:val="22"/>
                <w:szCs w:val="22"/>
              </w:rPr>
              <w:t xml:space="preserve"> статьи 4 Закон</w:t>
            </w:r>
            <w:r>
              <w:rPr>
                <w:sz w:val="22"/>
                <w:szCs w:val="22"/>
              </w:rPr>
              <w:t>а</w:t>
            </w:r>
            <w:r w:rsidRPr="00603A95">
              <w:rPr>
                <w:sz w:val="22"/>
                <w:szCs w:val="22"/>
              </w:rPr>
              <w:t xml:space="preserve"> Пензенской области от 12.09.2006 № 1098-ЗПО)</w:t>
            </w:r>
          </w:p>
        </w:tc>
        <w:tc>
          <w:tcPr>
            <w:tcW w:w="4111" w:type="dxa"/>
            <w:vAlign w:val="center"/>
          </w:tcPr>
          <w:p w:rsidR="00722D2E" w:rsidRPr="008F1339" w:rsidRDefault="008F1339" w:rsidP="00DC3568">
            <w:pPr>
              <w:jc w:val="center"/>
              <w:rPr>
                <w:b/>
              </w:rPr>
            </w:pPr>
            <w:r w:rsidRPr="008F1339">
              <w:rPr>
                <w:b/>
                <w:sz w:val="22"/>
                <w:szCs w:val="22"/>
              </w:rPr>
              <w:t>88</w:t>
            </w:r>
            <w:r>
              <w:rPr>
                <w:b/>
                <w:sz w:val="22"/>
                <w:szCs w:val="22"/>
              </w:rPr>
              <w:t xml:space="preserve"> </w:t>
            </w:r>
            <w:r w:rsidRPr="008F1339">
              <w:rPr>
                <w:b/>
                <w:sz w:val="22"/>
                <w:szCs w:val="22"/>
              </w:rPr>
              <w:t>450</w:t>
            </w:r>
            <w:r w:rsidR="00722D2E" w:rsidRPr="008F1339">
              <w:rPr>
                <w:b/>
                <w:sz w:val="22"/>
                <w:szCs w:val="22"/>
              </w:rPr>
              <w:t xml:space="preserve"> руб.</w:t>
            </w:r>
          </w:p>
        </w:tc>
      </w:tr>
      <w:tr w:rsidR="00722D2E" w:rsidRPr="00603A95" w:rsidTr="00762EF0">
        <w:trPr>
          <w:trHeight w:val="593"/>
        </w:trPr>
        <w:tc>
          <w:tcPr>
            <w:tcW w:w="567" w:type="dxa"/>
          </w:tcPr>
          <w:p w:rsidR="00722D2E" w:rsidRPr="00603A95" w:rsidRDefault="005F4EDE" w:rsidP="00401EE1">
            <w:r>
              <w:rPr>
                <w:sz w:val="22"/>
                <w:szCs w:val="22"/>
              </w:rPr>
              <w:t>3</w:t>
            </w:r>
            <w:r w:rsidR="00722D2E" w:rsidRPr="00603A95">
              <w:rPr>
                <w:sz w:val="22"/>
                <w:szCs w:val="22"/>
              </w:rPr>
              <w:t>.</w:t>
            </w:r>
          </w:p>
        </w:tc>
        <w:tc>
          <w:tcPr>
            <w:tcW w:w="5671" w:type="dxa"/>
          </w:tcPr>
          <w:p w:rsidR="00722D2E" w:rsidRPr="00603A95" w:rsidRDefault="00722D2E" w:rsidP="00BC7284">
            <w:pPr>
              <w:autoSpaceDE w:val="0"/>
              <w:autoSpaceDN w:val="0"/>
              <w:adjustRightInd w:val="0"/>
              <w:jc w:val="both"/>
            </w:pPr>
            <w:r w:rsidRPr="00597F15">
              <w:rPr>
                <w:sz w:val="22"/>
                <w:szCs w:val="22"/>
              </w:rPr>
              <w:t>Единовременное</w:t>
            </w:r>
            <w:r w:rsidRPr="00603A95">
              <w:rPr>
                <w:sz w:val="22"/>
                <w:szCs w:val="22"/>
              </w:rPr>
              <w:t xml:space="preserve"> денежное пособие выпускникам - детям - сиротам и детям, оставшимся без попечения родителей, лицам из числа детей-сирот и детей, оставшихся без попечения родителей,</w:t>
            </w:r>
            <w:r w:rsidR="008F1339">
              <w:rPr>
                <w:sz w:val="22"/>
                <w:szCs w:val="22"/>
              </w:rPr>
              <w:t xml:space="preserve"> </w:t>
            </w:r>
            <w:r>
              <w:rPr>
                <w:sz w:val="22"/>
                <w:szCs w:val="22"/>
              </w:rPr>
              <w:t xml:space="preserve">обучавшимся по организациях профессионального образования </w:t>
            </w:r>
            <w:r w:rsidRPr="00603A95">
              <w:rPr>
                <w:sz w:val="22"/>
                <w:szCs w:val="22"/>
              </w:rPr>
              <w:t>(</w:t>
            </w:r>
            <w:r>
              <w:rPr>
                <w:sz w:val="22"/>
                <w:szCs w:val="22"/>
              </w:rPr>
              <w:t>часть2</w:t>
            </w:r>
            <w:r w:rsidRPr="00603A95">
              <w:rPr>
                <w:sz w:val="22"/>
                <w:szCs w:val="22"/>
              </w:rPr>
              <w:t xml:space="preserve"> статьи 4 Закон</w:t>
            </w:r>
            <w:r>
              <w:rPr>
                <w:sz w:val="22"/>
                <w:szCs w:val="22"/>
              </w:rPr>
              <w:t>а</w:t>
            </w:r>
            <w:r w:rsidRPr="00603A95">
              <w:rPr>
                <w:sz w:val="22"/>
                <w:szCs w:val="22"/>
              </w:rPr>
              <w:t xml:space="preserve"> Пензенской области от 12.09.2006 № 1098-ЗПО)</w:t>
            </w:r>
          </w:p>
        </w:tc>
        <w:tc>
          <w:tcPr>
            <w:tcW w:w="4111" w:type="dxa"/>
            <w:vAlign w:val="center"/>
          </w:tcPr>
          <w:p w:rsidR="00722D2E" w:rsidRPr="008F1339" w:rsidRDefault="00722D2E" w:rsidP="00401EE1">
            <w:pPr>
              <w:jc w:val="center"/>
              <w:rPr>
                <w:b/>
              </w:rPr>
            </w:pPr>
            <w:r w:rsidRPr="008F1339">
              <w:rPr>
                <w:b/>
                <w:sz w:val="22"/>
                <w:szCs w:val="22"/>
              </w:rPr>
              <w:t>500 руб.</w:t>
            </w:r>
          </w:p>
        </w:tc>
      </w:tr>
    </w:tbl>
    <w:p w:rsidR="00D30FD0" w:rsidRDefault="00D30FD0" w:rsidP="00D30FD0">
      <w:pPr>
        <w:widowControl w:val="0"/>
        <w:shd w:val="clear" w:color="auto" w:fill="FFFFFF"/>
        <w:tabs>
          <w:tab w:val="left" w:pos="552"/>
        </w:tabs>
        <w:autoSpaceDE w:val="0"/>
        <w:autoSpaceDN w:val="0"/>
        <w:adjustRightInd w:val="0"/>
        <w:ind w:right="-47"/>
        <w:jc w:val="both"/>
        <w:rPr>
          <w:sz w:val="26"/>
          <w:szCs w:val="26"/>
        </w:rPr>
      </w:pPr>
    </w:p>
    <w:sectPr w:rsidR="00D30FD0" w:rsidSect="004828A9">
      <w:footerReference w:type="default" r:id="rId8"/>
      <w:pgSz w:w="11909" w:h="16834"/>
      <w:pgMar w:top="567" w:right="1134" w:bottom="851"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7DE" w:rsidRDefault="009177DE">
      <w:r>
        <w:separator/>
      </w:r>
    </w:p>
  </w:endnote>
  <w:endnote w:type="continuationSeparator" w:id="0">
    <w:p w:rsidR="009177DE" w:rsidRDefault="0091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F8" w:rsidRDefault="00C72CF2">
    <w:pPr>
      <w:pStyle w:val="af4"/>
      <w:jc w:val="center"/>
    </w:pPr>
    <w:r>
      <w:fldChar w:fldCharType="begin"/>
    </w:r>
    <w:r w:rsidR="00AB6DF8">
      <w:instrText xml:space="preserve"> PAGE   \* MERGEFORMAT </w:instrText>
    </w:r>
    <w:r>
      <w:fldChar w:fldCharType="separate"/>
    </w:r>
    <w:r w:rsidR="003D205E">
      <w:rPr>
        <w:noProof/>
      </w:rPr>
      <w:t>2</w:t>
    </w:r>
    <w:r>
      <w:rPr>
        <w:noProof/>
      </w:rPr>
      <w:fldChar w:fldCharType="end"/>
    </w:r>
  </w:p>
  <w:p w:rsidR="00AB6DF8" w:rsidRDefault="00AB6DF8">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7DE" w:rsidRDefault="009177DE">
      <w:r>
        <w:separator/>
      </w:r>
    </w:p>
  </w:footnote>
  <w:footnote w:type="continuationSeparator" w:id="0">
    <w:p w:rsidR="009177DE" w:rsidRDefault="009177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652"/>
    <w:multiLevelType w:val="hybridMultilevel"/>
    <w:tmpl w:val="ACF47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967B2E"/>
    <w:multiLevelType w:val="hybridMultilevel"/>
    <w:tmpl w:val="865E5C9E"/>
    <w:lvl w:ilvl="0" w:tplc="609CC686">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F1"/>
    <w:rsid w:val="00004982"/>
    <w:rsid w:val="00010A74"/>
    <w:rsid w:val="0001698A"/>
    <w:rsid w:val="00026823"/>
    <w:rsid w:val="00030599"/>
    <w:rsid w:val="00033341"/>
    <w:rsid w:val="00034431"/>
    <w:rsid w:val="000344BB"/>
    <w:rsid w:val="00036F65"/>
    <w:rsid w:val="0003702F"/>
    <w:rsid w:val="000403B6"/>
    <w:rsid w:val="00056A3B"/>
    <w:rsid w:val="00065843"/>
    <w:rsid w:val="00066CD5"/>
    <w:rsid w:val="0008621B"/>
    <w:rsid w:val="000920A0"/>
    <w:rsid w:val="000A5DF3"/>
    <w:rsid w:val="000B33C2"/>
    <w:rsid w:val="000B534D"/>
    <w:rsid w:val="000C47CC"/>
    <w:rsid w:val="000C47FD"/>
    <w:rsid w:val="000D5941"/>
    <w:rsid w:val="000E1EAF"/>
    <w:rsid w:val="000E7011"/>
    <w:rsid w:val="000F1339"/>
    <w:rsid w:val="000F3182"/>
    <w:rsid w:val="000F6C19"/>
    <w:rsid w:val="001009C8"/>
    <w:rsid w:val="00101CEE"/>
    <w:rsid w:val="00107D87"/>
    <w:rsid w:val="001163F0"/>
    <w:rsid w:val="0011784B"/>
    <w:rsid w:val="00125B3A"/>
    <w:rsid w:val="0013064A"/>
    <w:rsid w:val="00135322"/>
    <w:rsid w:val="00137762"/>
    <w:rsid w:val="0014152F"/>
    <w:rsid w:val="0015253B"/>
    <w:rsid w:val="00157468"/>
    <w:rsid w:val="00157876"/>
    <w:rsid w:val="001619D5"/>
    <w:rsid w:val="00166D8C"/>
    <w:rsid w:val="001810DD"/>
    <w:rsid w:val="00183FE3"/>
    <w:rsid w:val="001971E4"/>
    <w:rsid w:val="00197915"/>
    <w:rsid w:val="001A0D1A"/>
    <w:rsid w:val="001A16D5"/>
    <w:rsid w:val="001B0D17"/>
    <w:rsid w:val="001B4275"/>
    <w:rsid w:val="001B6769"/>
    <w:rsid w:val="001C6A85"/>
    <w:rsid w:val="001D0837"/>
    <w:rsid w:val="001D0CA6"/>
    <w:rsid w:val="001E0765"/>
    <w:rsid w:val="001E3881"/>
    <w:rsid w:val="00202A5D"/>
    <w:rsid w:val="002266E1"/>
    <w:rsid w:val="00236BB3"/>
    <w:rsid w:val="00237F9F"/>
    <w:rsid w:val="00243831"/>
    <w:rsid w:val="0026217F"/>
    <w:rsid w:val="002650A3"/>
    <w:rsid w:val="00270D35"/>
    <w:rsid w:val="00284210"/>
    <w:rsid w:val="002941A6"/>
    <w:rsid w:val="002956C4"/>
    <w:rsid w:val="002A15CD"/>
    <w:rsid w:val="002A319F"/>
    <w:rsid w:val="002B11A8"/>
    <w:rsid w:val="002D29A0"/>
    <w:rsid w:val="002E2640"/>
    <w:rsid w:val="002F4374"/>
    <w:rsid w:val="00302306"/>
    <w:rsid w:val="0030292A"/>
    <w:rsid w:val="003032F8"/>
    <w:rsid w:val="00313A07"/>
    <w:rsid w:val="00316FA2"/>
    <w:rsid w:val="00317CA3"/>
    <w:rsid w:val="003209A6"/>
    <w:rsid w:val="003219FD"/>
    <w:rsid w:val="0032343F"/>
    <w:rsid w:val="003405E2"/>
    <w:rsid w:val="00354631"/>
    <w:rsid w:val="00355916"/>
    <w:rsid w:val="003724E9"/>
    <w:rsid w:val="00373178"/>
    <w:rsid w:val="00376C5C"/>
    <w:rsid w:val="00391135"/>
    <w:rsid w:val="003B1C69"/>
    <w:rsid w:val="003B40DE"/>
    <w:rsid w:val="003D205E"/>
    <w:rsid w:val="003E1D8C"/>
    <w:rsid w:val="003E33C0"/>
    <w:rsid w:val="003F1E3A"/>
    <w:rsid w:val="003F34F3"/>
    <w:rsid w:val="003F4BFF"/>
    <w:rsid w:val="00401EE1"/>
    <w:rsid w:val="00405807"/>
    <w:rsid w:val="004125AD"/>
    <w:rsid w:val="0041730D"/>
    <w:rsid w:val="00417E2B"/>
    <w:rsid w:val="00422D2E"/>
    <w:rsid w:val="00427D05"/>
    <w:rsid w:val="00435D06"/>
    <w:rsid w:val="00437EA6"/>
    <w:rsid w:val="00441575"/>
    <w:rsid w:val="00444D91"/>
    <w:rsid w:val="00453161"/>
    <w:rsid w:val="00455B42"/>
    <w:rsid w:val="004604F5"/>
    <w:rsid w:val="00460795"/>
    <w:rsid w:val="0046417E"/>
    <w:rsid w:val="004642C7"/>
    <w:rsid w:val="00464821"/>
    <w:rsid w:val="00464CFD"/>
    <w:rsid w:val="00465505"/>
    <w:rsid w:val="004722A4"/>
    <w:rsid w:val="004828A9"/>
    <w:rsid w:val="0048312B"/>
    <w:rsid w:val="00490136"/>
    <w:rsid w:val="00493D49"/>
    <w:rsid w:val="004A34BD"/>
    <w:rsid w:val="004B00D8"/>
    <w:rsid w:val="004B219B"/>
    <w:rsid w:val="004B3DD7"/>
    <w:rsid w:val="004B4575"/>
    <w:rsid w:val="004D70A0"/>
    <w:rsid w:val="004F2D2F"/>
    <w:rsid w:val="004F7516"/>
    <w:rsid w:val="00504C25"/>
    <w:rsid w:val="00505DB2"/>
    <w:rsid w:val="00506772"/>
    <w:rsid w:val="0051258B"/>
    <w:rsid w:val="00514D4C"/>
    <w:rsid w:val="00521BAD"/>
    <w:rsid w:val="00523ADD"/>
    <w:rsid w:val="00526C29"/>
    <w:rsid w:val="00527736"/>
    <w:rsid w:val="005279DF"/>
    <w:rsid w:val="00533515"/>
    <w:rsid w:val="0053468B"/>
    <w:rsid w:val="005368BC"/>
    <w:rsid w:val="00545719"/>
    <w:rsid w:val="00557EAC"/>
    <w:rsid w:val="0056254F"/>
    <w:rsid w:val="00567972"/>
    <w:rsid w:val="00571B3F"/>
    <w:rsid w:val="00573373"/>
    <w:rsid w:val="005808C1"/>
    <w:rsid w:val="005815E3"/>
    <w:rsid w:val="0058351B"/>
    <w:rsid w:val="00583EA6"/>
    <w:rsid w:val="00591B7C"/>
    <w:rsid w:val="00597F15"/>
    <w:rsid w:val="005A79DF"/>
    <w:rsid w:val="005B2BA9"/>
    <w:rsid w:val="005B30B8"/>
    <w:rsid w:val="005B739F"/>
    <w:rsid w:val="005D4523"/>
    <w:rsid w:val="005F0756"/>
    <w:rsid w:val="005F4EDE"/>
    <w:rsid w:val="00600FE1"/>
    <w:rsid w:val="0061486C"/>
    <w:rsid w:val="00615054"/>
    <w:rsid w:val="006155AD"/>
    <w:rsid w:val="00640AC8"/>
    <w:rsid w:val="00643236"/>
    <w:rsid w:val="00653B69"/>
    <w:rsid w:val="00661362"/>
    <w:rsid w:val="0066152C"/>
    <w:rsid w:val="00673144"/>
    <w:rsid w:val="00677C2B"/>
    <w:rsid w:val="00677FF1"/>
    <w:rsid w:val="00684851"/>
    <w:rsid w:val="00685B37"/>
    <w:rsid w:val="00692E94"/>
    <w:rsid w:val="006A47E9"/>
    <w:rsid w:val="006A68C6"/>
    <w:rsid w:val="006B15FB"/>
    <w:rsid w:val="006B1704"/>
    <w:rsid w:val="006B2123"/>
    <w:rsid w:val="006D3BF1"/>
    <w:rsid w:val="006E50CF"/>
    <w:rsid w:val="006F5694"/>
    <w:rsid w:val="0070731B"/>
    <w:rsid w:val="007167D9"/>
    <w:rsid w:val="00720022"/>
    <w:rsid w:val="00722D2E"/>
    <w:rsid w:val="007246C5"/>
    <w:rsid w:val="0073039B"/>
    <w:rsid w:val="007319EE"/>
    <w:rsid w:val="007347B4"/>
    <w:rsid w:val="00742FBC"/>
    <w:rsid w:val="00744DEC"/>
    <w:rsid w:val="00751790"/>
    <w:rsid w:val="00762EF0"/>
    <w:rsid w:val="007805F9"/>
    <w:rsid w:val="00782384"/>
    <w:rsid w:val="0078577D"/>
    <w:rsid w:val="00785DA5"/>
    <w:rsid w:val="0079625A"/>
    <w:rsid w:val="00796CED"/>
    <w:rsid w:val="007A3566"/>
    <w:rsid w:val="007B038D"/>
    <w:rsid w:val="007B54DF"/>
    <w:rsid w:val="007B751A"/>
    <w:rsid w:val="007C3D62"/>
    <w:rsid w:val="007D4717"/>
    <w:rsid w:val="007E0357"/>
    <w:rsid w:val="007E72C6"/>
    <w:rsid w:val="007F0244"/>
    <w:rsid w:val="007F5A64"/>
    <w:rsid w:val="00802E8E"/>
    <w:rsid w:val="00806A67"/>
    <w:rsid w:val="00812190"/>
    <w:rsid w:val="00814B09"/>
    <w:rsid w:val="00821045"/>
    <w:rsid w:val="00846E2C"/>
    <w:rsid w:val="00860A67"/>
    <w:rsid w:val="00885BD0"/>
    <w:rsid w:val="00886464"/>
    <w:rsid w:val="00892A12"/>
    <w:rsid w:val="00897B43"/>
    <w:rsid w:val="008A5A3A"/>
    <w:rsid w:val="008B15B2"/>
    <w:rsid w:val="008C2670"/>
    <w:rsid w:val="008C4AE5"/>
    <w:rsid w:val="008C6AE6"/>
    <w:rsid w:val="008D33FC"/>
    <w:rsid w:val="008E54F8"/>
    <w:rsid w:val="008F1339"/>
    <w:rsid w:val="008F24CB"/>
    <w:rsid w:val="008F57DA"/>
    <w:rsid w:val="00910795"/>
    <w:rsid w:val="009177DE"/>
    <w:rsid w:val="00921221"/>
    <w:rsid w:val="009370B1"/>
    <w:rsid w:val="00955FA4"/>
    <w:rsid w:val="009579C9"/>
    <w:rsid w:val="0096079E"/>
    <w:rsid w:val="0096191D"/>
    <w:rsid w:val="00971981"/>
    <w:rsid w:val="00985298"/>
    <w:rsid w:val="00993599"/>
    <w:rsid w:val="009A3FCE"/>
    <w:rsid w:val="009B3494"/>
    <w:rsid w:val="009C4BBB"/>
    <w:rsid w:val="009C6EC4"/>
    <w:rsid w:val="009D2755"/>
    <w:rsid w:val="009D52D9"/>
    <w:rsid w:val="009D5410"/>
    <w:rsid w:val="009D7A97"/>
    <w:rsid w:val="009F1710"/>
    <w:rsid w:val="009F32BD"/>
    <w:rsid w:val="009F7203"/>
    <w:rsid w:val="00A054BC"/>
    <w:rsid w:val="00A12906"/>
    <w:rsid w:val="00A129F0"/>
    <w:rsid w:val="00A227A2"/>
    <w:rsid w:val="00A31CA1"/>
    <w:rsid w:val="00A34034"/>
    <w:rsid w:val="00A37E2D"/>
    <w:rsid w:val="00A47C64"/>
    <w:rsid w:val="00A84B71"/>
    <w:rsid w:val="00A860A0"/>
    <w:rsid w:val="00A86ED5"/>
    <w:rsid w:val="00A911D4"/>
    <w:rsid w:val="00A91A20"/>
    <w:rsid w:val="00A95955"/>
    <w:rsid w:val="00A967B1"/>
    <w:rsid w:val="00AA1252"/>
    <w:rsid w:val="00AB0942"/>
    <w:rsid w:val="00AB0956"/>
    <w:rsid w:val="00AB1570"/>
    <w:rsid w:val="00AB6DF8"/>
    <w:rsid w:val="00AC73B0"/>
    <w:rsid w:val="00AD2D0A"/>
    <w:rsid w:val="00AD63DA"/>
    <w:rsid w:val="00AD7679"/>
    <w:rsid w:val="00AE63C4"/>
    <w:rsid w:val="00AF3082"/>
    <w:rsid w:val="00AF3FB7"/>
    <w:rsid w:val="00AF4F8A"/>
    <w:rsid w:val="00B03EBE"/>
    <w:rsid w:val="00B05F2E"/>
    <w:rsid w:val="00B074F1"/>
    <w:rsid w:val="00B126A6"/>
    <w:rsid w:val="00B14266"/>
    <w:rsid w:val="00B16661"/>
    <w:rsid w:val="00B16CD4"/>
    <w:rsid w:val="00B2070D"/>
    <w:rsid w:val="00B20824"/>
    <w:rsid w:val="00B23787"/>
    <w:rsid w:val="00B3243E"/>
    <w:rsid w:val="00B338F6"/>
    <w:rsid w:val="00B34DE5"/>
    <w:rsid w:val="00B43433"/>
    <w:rsid w:val="00B6360B"/>
    <w:rsid w:val="00B86241"/>
    <w:rsid w:val="00B92244"/>
    <w:rsid w:val="00B93AA5"/>
    <w:rsid w:val="00B93CF3"/>
    <w:rsid w:val="00B963B2"/>
    <w:rsid w:val="00BA1C3D"/>
    <w:rsid w:val="00BA7380"/>
    <w:rsid w:val="00BB053F"/>
    <w:rsid w:val="00BC7284"/>
    <w:rsid w:val="00BD02B8"/>
    <w:rsid w:val="00BD5DF1"/>
    <w:rsid w:val="00BE0E51"/>
    <w:rsid w:val="00BE4A3B"/>
    <w:rsid w:val="00C008C2"/>
    <w:rsid w:val="00C07369"/>
    <w:rsid w:val="00C207E3"/>
    <w:rsid w:val="00C22B3C"/>
    <w:rsid w:val="00C23854"/>
    <w:rsid w:val="00C374F9"/>
    <w:rsid w:val="00C52186"/>
    <w:rsid w:val="00C52211"/>
    <w:rsid w:val="00C52377"/>
    <w:rsid w:val="00C53547"/>
    <w:rsid w:val="00C62250"/>
    <w:rsid w:val="00C72CF2"/>
    <w:rsid w:val="00C77641"/>
    <w:rsid w:val="00C976F1"/>
    <w:rsid w:val="00CA1629"/>
    <w:rsid w:val="00CA3B85"/>
    <w:rsid w:val="00CA7514"/>
    <w:rsid w:val="00CC0D8F"/>
    <w:rsid w:val="00CE63E7"/>
    <w:rsid w:val="00CF500F"/>
    <w:rsid w:val="00D02E13"/>
    <w:rsid w:val="00D03AAC"/>
    <w:rsid w:val="00D134C2"/>
    <w:rsid w:val="00D14452"/>
    <w:rsid w:val="00D155B1"/>
    <w:rsid w:val="00D30FD0"/>
    <w:rsid w:val="00D37403"/>
    <w:rsid w:val="00D544D8"/>
    <w:rsid w:val="00D6057C"/>
    <w:rsid w:val="00D725A4"/>
    <w:rsid w:val="00D939A4"/>
    <w:rsid w:val="00DA3A2B"/>
    <w:rsid w:val="00DA77D5"/>
    <w:rsid w:val="00DB3693"/>
    <w:rsid w:val="00DB3CDA"/>
    <w:rsid w:val="00DC3568"/>
    <w:rsid w:val="00DC42B8"/>
    <w:rsid w:val="00DC4906"/>
    <w:rsid w:val="00DC7FDA"/>
    <w:rsid w:val="00DD0B1C"/>
    <w:rsid w:val="00DD6EEF"/>
    <w:rsid w:val="00DE335E"/>
    <w:rsid w:val="00DE5A6A"/>
    <w:rsid w:val="00DF5F88"/>
    <w:rsid w:val="00E05E07"/>
    <w:rsid w:val="00E20EB5"/>
    <w:rsid w:val="00E32AC1"/>
    <w:rsid w:val="00E32CCE"/>
    <w:rsid w:val="00E37199"/>
    <w:rsid w:val="00E40609"/>
    <w:rsid w:val="00E6489E"/>
    <w:rsid w:val="00E6792F"/>
    <w:rsid w:val="00E72044"/>
    <w:rsid w:val="00E81F32"/>
    <w:rsid w:val="00E841BC"/>
    <w:rsid w:val="00E85D12"/>
    <w:rsid w:val="00E93BA0"/>
    <w:rsid w:val="00E9534B"/>
    <w:rsid w:val="00E9641C"/>
    <w:rsid w:val="00EB57CD"/>
    <w:rsid w:val="00EB5949"/>
    <w:rsid w:val="00EB5950"/>
    <w:rsid w:val="00EB706A"/>
    <w:rsid w:val="00ED0FCD"/>
    <w:rsid w:val="00EE09E3"/>
    <w:rsid w:val="00EE7904"/>
    <w:rsid w:val="00F050B6"/>
    <w:rsid w:val="00F132A4"/>
    <w:rsid w:val="00F22EB8"/>
    <w:rsid w:val="00F25F9E"/>
    <w:rsid w:val="00F27704"/>
    <w:rsid w:val="00F34612"/>
    <w:rsid w:val="00F40FB0"/>
    <w:rsid w:val="00F42C58"/>
    <w:rsid w:val="00F5189F"/>
    <w:rsid w:val="00F6113C"/>
    <w:rsid w:val="00F72F25"/>
    <w:rsid w:val="00F80FF4"/>
    <w:rsid w:val="00F866F1"/>
    <w:rsid w:val="00F87C5D"/>
    <w:rsid w:val="00F97024"/>
    <w:rsid w:val="00FA3581"/>
    <w:rsid w:val="00FA4058"/>
    <w:rsid w:val="00FA56BF"/>
    <w:rsid w:val="00FE7082"/>
    <w:rsid w:val="00FE7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C039"/>
  <w15:docId w15:val="{ABD0A63E-D9D4-41D1-B578-7EFD6026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6F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A79D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76F1"/>
    <w:pPr>
      <w:tabs>
        <w:tab w:val="center" w:pos="4677"/>
        <w:tab w:val="right" w:pos="9355"/>
      </w:tabs>
    </w:pPr>
  </w:style>
  <w:style w:type="character" w:customStyle="1" w:styleId="a4">
    <w:name w:val="Верхний колонтитул Знак"/>
    <w:basedOn w:val="a0"/>
    <w:link w:val="a3"/>
    <w:rsid w:val="00C976F1"/>
    <w:rPr>
      <w:rFonts w:ascii="Times New Roman" w:eastAsia="Times New Roman" w:hAnsi="Times New Roman" w:cs="Times New Roman"/>
      <w:sz w:val="24"/>
      <w:szCs w:val="24"/>
      <w:lang w:eastAsia="ru-RU"/>
    </w:rPr>
  </w:style>
  <w:style w:type="character" w:styleId="a5">
    <w:name w:val="page number"/>
    <w:basedOn w:val="a0"/>
    <w:rsid w:val="00C976F1"/>
  </w:style>
  <w:style w:type="paragraph" w:styleId="a6">
    <w:name w:val="List Paragraph"/>
    <w:basedOn w:val="a"/>
    <w:uiPriority w:val="34"/>
    <w:qFormat/>
    <w:rsid w:val="001163F0"/>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583EA6"/>
    <w:rPr>
      <w:rFonts w:ascii="Tahoma" w:hAnsi="Tahoma" w:cs="Tahoma"/>
      <w:sz w:val="16"/>
      <w:szCs w:val="16"/>
    </w:rPr>
  </w:style>
  <w:style w:type="character" w:customStyle="1" w:styleId="a8">
    <w:name w:val="Текст выноски Знак"/>
    <w:basedOn w:val="a0"/>
    <w:link w:val="a7"/>
    <w:uiPriority w:val="99"/>
    <w:semiHidden/>
    <w:rsid w:val="00583EA6"/>
    <w:rPr>
      <w:rFonts w:ascii="Tahoma" w:eastAsia="Times New Roman" w:hAnsi="Tahoma" w:cs="Tahoma"/>
      <w:sz w:val="16"/>
      <w:szCs w:val="16"/>
      <w:lang w:eastAsia="ru-RU"/>
    </w:rPr>
  </w:style>
  <w:style w:type="paragraph" w:styleId="a9">
    <w:name w:val="footnote text"/>
    <w:basedOn w:val="a"/>
    <w:link w:val="aa"/>
    <w:uiPriority w:val="99"/>
    <w:rsid w:val="00521BAD"/>
    <w:rPr>
      <w:sz w:val="20"/>
      <w:szCs w:val="20"/>
    </w:rPr>
  </w:style>
  <w:style w:type="character" w:customStyle="1" w:styleId="aa">
    <w:name w:val="Текст сноски Знак"/>
    <w:basedOn w:val="a0"/>
    <w:link w:val="a9"/>
    <w:uiPriority w:val="99"/>
    <w:rsid w:val="00521BAD"/>
    <w:rPr>
      <w:rFonts w:ascii="Times New Roman" w:eastAsia="Times New Roman" w:hAnsi="Times New Roman" w:cs="Times New Roman"/>
      <w:sz w:val="20"/>
      <w:szCs w:val="20"/>
      <w:lang w:eastAsia="ru-RU"/>
    </w:rPr>
  </w:style>
  <w:style w:type="character" w:styleId="ab">
    <w:name w:val="footnote reference"/>
    <w:uiPriority w:val="99"/>
    <w:rsid w:val="00521BAD"/>
    <w:rPr>
      <w:vertAlign w:val="superscript"/>
    </w:rPr>
  </w:style>
  <w:style w:type="table" w:styleId="ac">
    <w:name w:val="Table Grid"/>
    <w:basedOn w:val="a1"/>
    <w:uiPriority w:val="59"/>
    <w:rsid w:val="00DA3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A79DF"/>
    <w:rPr>
      <w:rFonts w:ascii="Times New Roman" w:eastAsia="Times New Roman" w:hAnsi="Times New Roman" w:cs="Times New Roman"/>
      <w:b/>
      <w:bCs/>
      <w:kern w:val="36"/>
      <w:sz w:val="48"/>
      <w:szCs w:val="48"/>
      <w:lang w:eastAsia="ru-RU"/>
    </w:rPr>
  </w:style>
  <w:style w:type="paragraph" w:styleId="ad">
    <w:name w:val="Body Text Indent"/>
    <w:basedOn w:val="a"/>
    <w:link w:val="ae"/>
    <w:rsid w:val="00C52377"/>
    <w:pPr>
      <w:widowControl w:val="0"/>
      <w:ind w:left="-142" w:firstLine="142"/>
      <w:jc w:val="center"/>
    </w:pPr>
    <w:rPr>
      <w:szCs w:val="20"/>
    </w:rPr>
  </w:style>
  <w:style w:type="character" w:customStyle="1" w:styleId="ae">
    <w:name w:val="Основной текст с отступом Знак"/>
    <w:basedOn w:val="a0"/>
    <w:link w:val="ad"/>
    <w:rsid w:val="00C52377"/>
    <w:rPr>
      <w:rFonts w:ascii="Times New Roman" w:eastAsia="Times New Roman" w:hAnsi="Times New Roman" w:cs="Times New Roman"/>
      <w:sz w:val="24"/>
      <w:szCs w:val="20"/>
      <w:lang w:eastAsia="ru-RU"/>
    </w:rPr>
  </w:style>
  <w:style w:type="character" w:styleId="af">
    <w:name w:val="Hyperlink"/>
    <w:basedOn w:val="a0"/>
    <w:uiPriority w:val="99"/>
    <w:unhideWhenUsed/>
    <w:rsid w:val="007B751A"/>
    <w:rPr>
      <w:color w:val="0000FF" w:themeColor="hyperlink"/>
      <w:u w:val="single"/>
    </w:rPr>
  </w:style>
  <w:style w:type="paragraph" w:styleId="af0">
    <w:name w:val="Normal (Web)"/>
    <w:basedOn w:val="a"/>
    <w:unhideWhenUsed/>
    <w:rsid w:val="00BA7380"/>
    <w:pPr>
      <w:spacing w:before="240" w:after="240"/>
    </w:pPr>
  </w:style>
  <w:style w:type="paragraph" w:styleId="af1">
    <w:name w:val="Plain Text"/>
    <w:basedOn w:val="a"/>
    <w:link w:val="af2"/>
    <w:uiPriority w:val="99"/>
    <w:unhideWhenUsed/>
    <w:rsid w:val="00E37199"/>
    <w:rPr>
      <w:rFonts w:ascii="Courier New" w:hAnsi="Courier New" w:cs="Courier New"/>
      <w:sz w:val="20"/>
      <w:szCs w:val="20"/>
    </w:rPr>
  </w:style>
  <w:style w:type="character" w:customStyle="1" w:styleId="af2">
    <w:name w:val="Текст Знак"/>
    <w:basedOn w:val="a0"/>
    <w:link w:val="af1"/>
    <w:uiPriority w:val="99"/>
    <w:rsid w:val="00E37199"/>
    <w:rPr>
      <w:rFonts w:ascii="Courier New" w:eastAsia="Times New Roman" w:hAnsi="Courier New" w:cs="Courier New"/>
      <w:sz w:val="20"/>
      <w:szCs w:val="20"/>
      <w:lang w:eastAsia="ru-RU"/>
    </w:rPr>
  </w:style>
  <w:style w:type="paragraph" w:customStyle="1" w:styleId="af3">
    <w:name w:val="Нормальный (таблица)"/>
    <w:basedOn w:val="a"/>
    <w:next w:val="a"/>
    <w:uiPriority w:val="99"/>
    <w:rsid w:val="00E37199"/>
    <w:pPr>
      <w:widowControl w:val="0"/>
      <w:autoSpaceDE w:val="0"/>
      <w:autoSpaceDN w:val="0"/>
      <w:adjustRightInd w:val="0"/>
      <w:jc w:val="both"/>
    </w:pPr>
    <w:rPr>
      <w:rFonts w:ascii="Arial" w:hAnsi="Arial" w:cs="Arial"/>
    </w:rPr>
  </w:style>
  <w:style w:type="paragraph" w:styleId="2">
    <w:name w:val="Body Text Indent 2"/>
    <w:basedOn w:val="a"/>
    <w:link w:val="20"/>
    <w:uiPriority w:val="99"/>
    <w:semiHidden/>
    <w:unhideWhenUsed/>
    <w:rsid w:val="00E37199"/>
    <w:pPr>
      <w:widowControl w:val="0"/>
      <w:autoSpaceDE w:val="0"/>
      <w:autoSpaceDN w:val="0"/>
      <w:adjustRightInd w:val="0"/>
      <w:spacing w:after="120" w:line="480" w:lineRule="auto"/>
      <w:ind w:left="283" w:firstLine="720"/>
      <w:jc w:val="both"/>
    </w:pPr>
    <w:rPr>
      <w:rFonts w:ascii="Arial" w:hAnsi="Arial" w:cs="Arial"/>
    </w:rPr>
  </w:style>
  <w:style w:type="character" w:customStyle="1" w:styleId="20">
    <w:name w:val="Основной текст с отступом 2 Знак"/>
    <w:basedOn w:val="a0"/>
    <w:link w:val="2"/>
    <w:uiPriority w:val="99"/>
    <w:semiHidden/>
    <w:rsid w:val="00E37199"/>
    <w:rPr>
      <w:rFonts w:ascii="Arial" w:eastAsia="Times New Roman" w:hAnsi="Arial" w:cs="Arial"/>
      <w:sz w:val="24"/>
      <w:szCs w:val="24"/>
      <w:lang w:eastAsia="ru-RU"/>
    </w:rPr>
  </w:style>
  <w:style w:type="paragraph" w:customStyle="1" w:styleId="ConsPlusNormal">
    <w:name w:val="ConsPlusNormal"/>
    <w:rsid w:val="003B1C69"/>
    <w:pPr>
      <w:autoSpaceDE w:val="0"/>
      <w:autoSpaceDN w:val="0"/>
      <w:adjustRightInd w:val="0"/>
      <w:spacing w:after="0" w:line="240" w:lineRule="auto"/>
    </w:pPr>
    <w:rPr>
      <w:rFonts w:ascii="Arial" w:hAnsi="Arial" w:cs="Arial"/>
      <w:sz w:val="20"/>
      <w:szCs w:val="20"/>
    </w:rPr>
  </w:style>
  <w:style w:type="paragraph" w:styleId="af4">
    <w:name w:val="footer"/>
    <w:basedOn w:val="a"/>
    <w:link w:val="af5"/>
    <w:uiPriority w:val="99"/>
    <w:unhideWhenUsed/>
    <w:rsid w:val="00523ADD"/>
    <w:pPr>
      <w:tabs>
        <w:tab w:val="center" w:pos="4677"/>
        <w:tab w:val="right" w:pos="9355"/>
      </w:tabs>
    </w:pPr>
    <w:rPr>
      <w:rFonts w:asciiTheme="minorHAnsi" w:eastAsiaTheme="minorEastAsia" w:hAnsiTheme="minorHAnsi" w:cstheme="minorBidi"/>
      <w:sz w:val="22"/>
      <w:szCs w:val="22"/>
    </w:rPr>
  </w:style>
  <w:style w:type="character" w:customStyle="1" w:styleId="af5">
    <w:name w:val="Нижний колонтитул Знак"/>
    <w:basedOn w:val="a0"/>
    <w:link w:val="af4"/>
    <w:uiPriority w:val="99"/>
    <w:rsid w:val="00523ADD"/>
    <w:rPr>
      <w:rFonts w:eastAsiaTheme="minorEastAsia"/>
      <w:lang w:eastAsia="ru-RU"/>
    </w:rPr>
  </w:style>
  <w:style w:type="paragraph" w:styleId="3">
    <w:name w:val="Body Text Indent 3"/>
    <w:basedOn w:val="a"/>
    <w:link w:val="30"/>
    <w:uiPriority w:val="99"/>
    <w:semiHidden/>
    <w:unhideWhenUsed/>
    <w:rsid w:val="0001698A"/>
    <w:pPr>
      <w:spacing w:after="120"/>
      <w:ind w:left="283"/>
    </w:pPr>
    <w:rPr>
      <w:sz w:val="16"/>
      <w:szCs w:val="16"/>
    </w:rPr>
  </w:style>
  <w:style w:type="character" w:customStyle="1" w:styleId="30">
    <w:name w:val="Основной текст с отступом 3 Знак"/>
    <w:basedOn w:val="a0"/>
    <w:link w:val="3"/>
    <w:uiPriority w:val="99"/>
    <w:semiHidden/>
    <w:rsid w:val="0001698A"/>
    <w:rPr>
      <w:rFonts w:ascii="Times New Roman" w:eastAsia="Times New Roman" w:hAnsi="Times New Roman" w:cs="Times New Roman"/>
      <w:sz w:val="16"/>
      <w:szCs w:val="16"/>
      <w:lang w:eastAsia="ru-RU"/>
    </w:rPr>
  </w:style>
  <w:style w:type="paragraph" w:customStyle="1" w:styleId="11">
    <w:name w:val="Знак Знак Знак Знак1"/>
    <w:basedOn w:val="a"/>
    <w:rsid w:val="00B126A6"/>
    <w:pPr>
      <w:widowControl w:val="0"/>
      <w:tabs>
        <w:tab w:val="num" w:pos="1315"/>
      </w:tabs>
      <w:adjustRightInd w:val="0"/>
      <w:spacing w:after="160" w:line="240" w:lineRule="exact"/>
      <w:ind w:left="1315" w:hanging="180"/>
      <w:jc w:val="center"/>
    </w:pPr>
    <w:rPr>
      <w:b/>
      <w:i/>
      <w:sz w:val="28"/>
      <w:szCs w:val="20"/>
      <w:lang w:val="en-GB" w:eastAsia="en-US"/>
    </w:rPr>
  </w:style>
  <w:style w:type="paragraph" w:styleId="af6">
    <w:name w:val="Body Text"/>
    <w:basedOn w:val="a"/>
    <w:link w:val="af7"/>
    <w:uiPriority w:val="99"/>
    <w:unhideWhenUsed/>
    <w:rsid w:val="00B93CF3"/>
    <w:pPr>
      <w:spacing w:after="120"/>
    </w:pPr>
  </w:style>
  <w:style w:type="character" w:customStyle="1" w:styleId="af7">
    <w:name w:val="Основной текст Знак"/>
    <w:basedOn w:val="a0"/>
    <w:link w:val="af6"/>
    <w:uiPriority w:val="99"/>
    <w:rsid w:val="00B93CF3"/>
    <w:rPr>
      <w:rFonts w:ascii="Times New Roman" w:eastAsia="Times New Roman" w:hAnsi="Times New Roman" w:cs="Times New Roman"/>
      <w:sz w:val="24"/>
      <w:szCs w:val="24"/>
      <w:lang w:eastAsia="ru-RU"/>
    </w:rPr>
  </w:style>
  <w:style w:type="paragraph" w:customStyle="1" w:styleId="ConsPlusTitle">
    <w:name w:val="ConsPlusTitle"/>
    <w:rsid w:val="00557EA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2268">
      <w:bodyDiv w:val="1"/>
      <w:marLeft w:val="0"/>
      <w:marRight w:val="0"/>
      <w:marTop w:val="0"/>
      <w:marBottom w:val="0"/>
      <w:divBdr>
        <w:top w:val="none" w:sz="0" w:space="0" w:color="auto"/>
        <w:left w:val="none" w:sz="0" w:space="0" w:color="auto"/>
        <w:bottom w:val="none" w:sz="0" w:space="0" w:color="auto"/>
        <w:right w:val="none" w:sz="0" w:space="0" w:color="auto"/>
      </w:divBdr>
    </w:div>
    <w:div w:id="135532214">
      <w:bodyDiv w:val="1"/>
      <w:marLeft w:val="0"/>
      <w:marRight w:val="0"/>
      <w:marTop w:val="0"/>
      <w:marBottom w:val="0"/>
      <w:divBdr>
        <w:top w:val="none" w:sz="0" w:space="0" w:color="auto"/>
        <w:left w:val="none" w:sz="0" w:space="0" w:color="auto"/>
        <w:bottom w:val="none" w:sz="0" w:space="0" w:color="auto"/>
        <w:right w:val="none" w:sz="0" w:space="0" w:color="auto"/>
      </w:divBdr>
    </w:div>
    <w:div w:id="1019549240">
      <w:bodyDiv w:val="1"/>
      <w:marLeft w:val="0"/>
      <w:marRight w:val="0"/>
      <w:marTop w:val="0"/>
      <w:marBottom w:val="0"/>
      <w:divBdr>
        <w:top w:val="none" w:sz="0" w:space="0" w:color="auto"/>
        <w:left w:val="none" w:sz="0" w:space="0" w:color="auto"/>
        <w:bottom w:val="none" w:sz="0" w:space="0" w:color="auto"/>
        <w:right w:val="none" w:sz="0" w:space="0" w:color="auto"/>
      </w:divBdr>
    </w:div>
    <w:div w:id="1031032902">
      <w:bodyDiv w:val="1"/>
      <w:marLeft w:val="0"/>
      <w:marRight w:val="0"/>
      <w:marTop w:val="0"/>
      <w:marBottom w:val="0"/>
      <w:divBdr>
        <w:top w:val="none" w:sz="0" w:space="0" w:color="auto"/>
        <w:left w:val="none" w:sz="0" w:space="0" w:color="auto"/>
        <w:bottom w:val="none" w:sz="0" w:space="0" w:color="auto"/>
        <w:right w:val="none" w:sz="0" w:space="0" w:color="auto"/>
      </w:divBdr>
    </w:div>
    <w:div w:id="1750879213">
      <w:bodyDiv w:val="1"/>
      <w:marLeft w:val="0"/>
      <w:marRight w:val="0"/>
      <w:marTop w:val="0"/>
      <w:marBottom w:val="0"/>
      <w:divBdr>
        <w:top w:val="none" w:sz="0" w:space="0" w:color="auto"/>
        <w:left w:val="none" w:sz="0" w:space="0" w:color="auto"/>
        <w:bottom w:val="none" w:sz="0" w:space="0" w:color="auto"/>
        <w:right w:val="none" w:sz="0" w:space="0" w:color="auto"/>
      </w:divBdr>
    </w:div>
    <w:div w:id="19441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13E64-19DB-4334-B0D8-78B2190B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Пензенской области</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Долгова</dc:creator>
  <cp:lastModifiedBy>Администратор</cp:lastModifiedBy>
  <cp:revision>2</cp:revision>
  <cp:lastPrinted>2023-02-09T06:03:00Z</cp:lastPrinted>
  <dcterms:created xsi:type="dcterms:W3CDTF">2023-02-09T06:14:00Z</dcterms:created>
  <dcterms:modified xsi:type="dcterms:W3CDTF">2023-02-09T06:14:00Z</dcterms:modified>
</cp:coreProperties>
</file>