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A8D" w:rsidRDefault="00EE4A8D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EE4A8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E4A8D" w:rsidRDefault="0042772A">
            <w:pPr>
              <w:pStyle w:val="ConsPlusNormal0"/>
            </w:pPr>
            <w:r>
              <w:t>7 мая 2013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E4A8D" w:rsidRDefault="0042772A">
            <w:pPr>
              <w:pStyle w:val="ConsPlusNormal0"/>
              <w:jc w:val="right"/>
            </w:pPr>
            <w:r>
              <w:t>N 79-ФЗ</w:t>
            </w:r>
          </w:p>
        </w:tc>
      </w:tr>
    </w:tbl>
    <w:p w:rsidR="00EE4A8D" w:rsidRDefault="00EE4A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4A8D" w:rsidRDefault="00EE4A8D">
      <w:pPr>
        <w:pStyle w:val="ConsPlusNormal0"/>
        <w:jc w:val="center"/>
      </w:pPr>
    </w:p>
    <w:p w:rsidR="00EE4A8D" w:rsidRDefault="0042772A">
      <w:pPr>
        <w:pStyle w:val="ConsPlusTitle0"/>
        <w:jc w:val="center"/>
      </w:pPr>
      <w:r>
        <w:t>РОССИЙСКАЯ ФЕДЕРАЦИЯ</w:t>
      </w:r>
    </w:p>
    <w:p w:rsidR="00EE4A8D" w:rsidRDefault="00EE4A8D">
      <w:pPr>
        <w:pStyle w:val="ConsPlusTitle0"/>
        <w:jc w:val="center"/>
      </w:pPr>
    </w:p>
    <w:p w:rsidR="00EE4A8D" w:rsidRDefault="0042772A">
      <w:pPr>
        <w:pStyle w:val="ConsPlusTitle0"/>
        <w:jc w:val="center"/>
      </w:pPr>
      <w:r>
        <w:t>ФЕДЕРАЛЬНЫЙ ЗАКОН</w:t>
      </w:r>
    </w:p>
    <w:p w:rsidR="00EE4A8D" w:rsidRDefault="00EE4A8D">
      <w:pPr>
        <w:pStyle w:val="ConsPlusTitle0"/>
        <w:jc w:val="center"/>
      </w:pPr>
    </w:p>
    <w:p w:rsidR="00EE4A8D" w:rsidRDefault="0042772A">
      <w:pPr>
        <w:pStyle w:val="ConsPlusTitle0"/>
        <w:jc w:val="center"/>
      </w:pPr>
      <w:r>
        <w:t>О ЗАПРЕТЕ</w:t>
      </w:r>
    </w:p>
    <w:p w:rsidR="00EE4A8D" w:rsidRDefault="0042772A">
      <w:pPr>
        <w:pStyle w:val="ConsPlusTitle0"/>
        <w:jc w:val="center"/>
      </w:pPr>
      <w:r>
        <w:t>ОТДЕЛЬНЫМ КАТЕГОРИЯМ ЛИЦ ОТКРЫВАТЬ И ИМЕТЬ СЧЕТА (ВКЛАДЫ),</w:t>
      </w:r>
    </w:p>
    <w:p w:rsidR="00EE4A8D" w:rsidRDefault="0042772A">
      <w:pPr>
        <w:pStyle w:val="ConsPlusTitle0"/>
        <w:jc w:val="center"/>
      </w:pPr>
      <w:r>
        <w:t>ХРАНИТЬ НАЛИЧНЫЕ ДЕНЕЖНЫЕ СРЕДСТВА И ЦЕННОСТИ В ИНОСТРАННЫХ</w:t>
      </w:r>
    </w:p>
    <w:p w:rsidR="00EE4A8D" w:rsidRDefault="0042772A">
      <w:pPr>
        <w:pStyle w:val="ConsPlusTitle0"/>
        <w:jc w:val="center"/>
      </w:pPr>
      <w:r>
        <w:t>БАНКАХ, РАСПОЛОЖЕННЫХ ЗА ПРЕДЕЛАМИ ТЕРРИТОРИИ РОССИЙСКОЙ</w:t>
      </w:r>
    </w:p>
    <w:p w:rsidR="00EE4A8D" w:rsidRDefault="0042772A">
      <w:pPr>
        <w:pStyle w:val="ConsPlusTitle0"/>
        <w:jc w:val="center"/>
      </w:pPr>
      <w:r>
        <w:t>ФЕДЕРАЦИИ, ВЛАДЕТЬ И (ИЛИ) ПОЛЬЗОВАТЬСЯ ИНОСТРАННЫМИ</w:t>
      </w:r>
    </w:p>
    <w:p w:rsidR="00EE4A8D" w:rsidRDefault="0042772A">
      <w:pPr>
        <w:pStyle w:val="ConsPlusTitle0"/>
        <w:jc w:val="center"/>
      </w:pPr>
      <w:r>
        <w:t>ФИНАНСОВЫМИ ИНСТРУМЕНТАМИ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jc w:val="right"/>
      </w:pPr>
      <w:r>
        <w:t>Принят</w:t>
      </w:r>
    </w:p>
    <w:p w:rsidR="00EE4A8D" w:rsidRDefault="0042772A">
      <w:pPr>
        <w:pStyle w:val="ConsPlusNormal0"/>
        <w:jc w:val="right"/>
      </w:pPr>
      <w:r>
        <w:t>Государственной Думой</w:t>
      </w:r>
    </w:p>
    <w:p w:rsidR="00EE4A8D" w:rsidRDefault="0042772A">
      <w:pPr>
        <w:pStyle w:val="ConsPlusNormal0"/>
        <w:jc w:val="right"/>
      </w:pPr>
      <w:r>
        <w:t>24 апреля 2013 года</w:t>
      </w:r>
    </w:p>
    <w:p w:rsidR="00EE4A8D" w:rsidRDefault="00EE4A8D">
      <w:pPr>
        <w:pStyle w:val="ConsPlusNormal0"/>
        <w:jc w:val="right"/>
      </w:pPr>
    </w:p>
    <w:p w:rsidR="00EE4A8D" w:rsidRDefault="0042772A">
      <w:pPr>
        <w:pStyle w:val="ConsPlusNormal0"/>
        <w:jc w:val="right"/>
      </w:pPr>
      <w:r>
        <w:t>Одобрен</w:t>
      </w:r>
    </w:p>
    <w:p w:rsidR="00EE4A8D" w:rsidRDefault="0042772A">
      <w:pPr>
        <w:pStyle w:val="ConsPlusNormal0"/>
        <w:jc w:val="right"/>
      </w:pPr>
      <w:r>
        <w:t>Советом Федерации</w:t>
      </w:r>
    </w:p>
    <w:p w:rsidR="00EE4A8D" w:rsidRDefault="0042772A">
      <w:pPr>
        <w:pStyle w:val="ConsPlusNormal0"/>
        <w:jc w:val="right"/>
      </w:pPr>
      <w:r>
        <w:t>27 апреля 2013 года</w:t>
      </w:r>
    </w:p>
    <w:p w:rsidR="00EE4A8D" w:rsidRDefault="00EE4A8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EE4A8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E4A8D" w:rsidRDefault="00EE4A8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4A8D" w:rsidRDefault="00EE4A8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E4A8D" w:rsidRDefault="0042772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E4A8D" w:rsidRDefault="0042772A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22.12.2014 </w:t>
            </w:r>
            <w:hyperlink r:id="rId6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</w:p>
          <w:p w:rsidR="00EE4A8D" w:rsidRDefault="00427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03.11.2015 </w:t>
            </w:r>
            <w:hyperlink r:id="rId7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8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 xml:space="preserve">, от 28.12.2016 </w:t>
            </w:r>
            <w:hyperlink r:id="rId9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,</w:t>
            </w:r>
          </w:p>
          <w:p w:rsidR="00EE4A8D" w:rsidRDefault="00427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06.02.2019 </w:t>
            </w:r>
            <w:hyperlink r:id="rId10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11" w:tooltip="Федеральный закон от 01.05.2019 N 73-ФЗ &quot;О внесении изменения в статью 3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 xml:space="preserve">, от 31.07.2020 </w:t>
            </w:r>
            <w:hyperlink r:id="rId12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259-ФЗ</w:t>
              </w:r>
            </w:hyperlink>
            <w:r>
              <w:rPr>
                <w:color w:val="392C69"/>
              </w:rPr>
              <w:t>,</w:t>
            </w:r>
          </w:p>
          <w:p w:rsidR="00EE4A8D" w:rsidRDefault="0042772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13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 xml:space="preserve">, от 10.07.2023 </w:t>
            </w:r>
            <w:hyperlink r:id="rId1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286-ФЗ</w:t>
              </w:r>
            </w:hyperlink>
            <w:r>
              <w:rPr>
                <w:color w:val="392C69"/>
              </w:rPr>
              <w:t xml:space="preserve">, от 28.12.2025 </w:t>
            </w:r>
            <w:hyperlink r:id="rId15" w:tooltip="Федеральный закон от 28.12.2025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E4A8D" w:rsidRDefault="00EE4A8D">
            <w:pPr>
              <w:pStyle w:val="ConsPlusNormal0"/>
            </w:pPr>
          </w:p>
        </w:tc>
      </w:tr>
    </w:tbl>
    <w:p w:rsidR="00EE4A8D" w:rsidRDefault="00EE4A8D">
      <w:pPr>
        <w:pStyle w:val="ConsPlusNormal0"/>
        <w:jc w:val="center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1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 xml:space="preserve">(в ред. Федерального </w:t>
      </w:r>
      <w:hyperlink r:id="rId16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закона</w:t>
        </w:r>
      </w:hyperlink>
      <w:r>
        <w:t xml:space="preserve"> от 28.12.2016 N 505-ФЗ)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>1. Настоящим Федеральным законом в целях обеспечения национальной безопасности Российской Федерации, упорядочения лоббистской деятельност</w:t>
      </w:r>
      <w:r>
        <w:t>и, расширения инвестирования средств в национальную экономику и повышения эффективности противодействия коррупции устанавливается запрет лицам, принимающим по долгу службы решения, затрагивающие вопросы суверенитета и национальной безопасности Российской Ф</w:t>
      </w:r>
      <w:r>
        <w:t>едерации, и (или) участвующим в подготовке таких решений,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>
        <w:t>нными финансовыми инструментами, определяются категории лиц, в отношении которых устанавливается данный запрет, порядок осуществления проверки соблюдения указанными лицами данного запрета и меры ответственности за его нарушение.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2. Для целей настоящего Фед</w:t>
      </w:r>
      <w:r>
        <w:t xml:space="preserve">ерального закона под иностранными финансовыми </w:t>
      </w:r>
      <w:r>
        <w:lastRenderedPageBreak/>
        <w:t>инструментами понимаются: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0" w:name="P34"/>
      <w:bookmarkEnd w:id="0"/>
      <w:r>
        <w:t>1) 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 с международным стандарт</w:t>
      </w:r>
      <w:r>
        <w:t>ом "Ценные бумаги - Международная система идентификации ценных бумаг (международные идентификационные коды ценных бумаг (ISIN)", утвержденным международной организацией по стандартизации, присвоен международный идентификационный код ценной бумаги. В настоя</w:t>
      </w:r>
      <w:r>
        <w:t xml:space="preserve">щем Федеральном законе понятие "иностранная структура без образования юридического лица" используется в значении, определенном </w:t>
      </w:r>
      <w:hyperlink r:id="rId17" w:tooltip="&quot;Налоговый кодекс Российской Федерации (часть первая)&quot; от 31.07.1998 N 146-ФЗ (ред. от 28.11.2025) (с изм. и доп., вступ. в силу с 01.01.2026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сборах, понятие "нерезидент" в значении, определенно</w:t>
      </w:r>
      <w:r>
        <w:t xml:space="preserve">м </w:t>
      </w:r>
      <w:hyperlink r:id="rId18" w:tooltip="Федеральный закон от 10.12.2003 N 173-ФЗ (ред. от 28.12.2024) &quot;О валютном регулировании и валютном контроле&quot; {КонсультантПлюс}">
        <w:r>
          <w:rPr>
            <w:color w:val="0000FF"/>
          </w:rPr>
          <w:t>пунк</w:t>
        </w:r>
        <w:r>
          <w:rPr>
            <w:color w:val="0000FF"/>
          </w:rPr>
          <w:t>том 7 части 1 статьи 1</w:t>
        </w:r>
      </w:hyperlink>
      <w:r>
        <w:t xml:space="preserve"> Федерального закона от 10 декабря 2003 года N 173-ФЗ "О валютном регулировании и валютном контроле";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2) доли участия, паи в уставных (складочных) капиталах организаций, местом регистрации или местом нахождения которых является иностр</w:t>
      </w:r>
      <w:r>
        <w:t xml:space="preserve">анное государство, а также в имуществе иностранных структур без образования юридического лица, не определенные в соответствии с </w:t>
      </w:r>
      <w:hyperlink w:anchor="P34" w:tooltip="1) 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 с международным стандартом &quot;Ценные бумаги - Международная система идентификации ценных бумаг (междун">
        <w:r>
          <w:rPr>
            <w:color w:val="0000FF"/>
          </w:rPr>
          <w:t>пунктом 1</w:t>
        </w:r>
      </w:hyperlink>
      <w:r>
        <w:t xml:space="preserve"> настоящей части в качестве ценных бумаг и отнесенных к ним финансовых инструменто</w:t>
      </w:r>
      <w:r>
        <w:t>в;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3) договоры, являющиеся производными финансовыми инструментами и определенные </w:t>
      </w:r>
      <w:hyperlink r:id="rId19" w:tooltip="Федеральный закон от 22.04.1996 N 39-ФЗ (ред. от 20.02.2026) &quot;О рынке ценных бумаг&quot; {КонсультантПлюс}">
        <w:r>
          <w:rPr>
            <w:color w:val="0000FF"/>
          </w:rPr>
          <w:t>частью двадцать девятой статьи 2</w:t>
        </w:r>
      </w:hyperlink>
      <w:r>
        <w:t xml:space="preserve"> Федерального закона от 22 апреля 1996 года N 39-ФЗ "О рынке ценных бумаг", если хотя бы одной из сторон такого договора являются нерезидент и (или) иностранная структура без об</w:t>
      </w:r>
      <w:r>
        <w:t>разования юридического лица;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4) учрежденное в соответствии с законодательством иностранного государства доверительное управление имуществом, учредителем и (или) бенефициаром которого является лицо, указанное в </w:t>
      </w:r>
      <w:hyperlink w:anchor="P46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">
        <w:r>
          <w:rPr>
            <w:color w:val="0000FF"/>
          </w:rPr>
          <w:t>части 1 статьи 2</w:t>
        </w:r>
      </w:hyperlink>
      <w:r>
        <w:t xml:space="preserve"> настояще</w:t>
      </w:r>
      <w:r>
        <w:t>го Федерального закона;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5) договоры займа,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6) кредитные договоры, заключенные с расположенными за пределами территории Российс</w:t>
      </w:r>
      <w:r>
        <w:t>кой Федерации иностранными банками или иными иностранными кредитными организациями;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7) цифровые финансовые активы, выпущенные в информационных системах, организованных в соответствии с иностранным правом, и цифровая валюта.</w:t>
      </w:r>
    </w:p>
    <w:p w:rsidR="00EE4A8D" w:rsidRDefault="0042772A">
      <w:pPr>
        <w:pStyle w:val="ConsPlusNormal0"/>
        <w:jc w:val="both"/>
      </w:pPr>
      <w:r>
        <w:t xml:space="preserve">(п. 7 введен Федеральным </w:t>
      </w:r>
      <w:hyperlink r:id="rId20" w:tooltip="Федеральный закон от 31.07.2020 N 259-ФЗ (ред. от 15.12.2025, с изм. от 20.01.2026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259-ФЗ)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3. В настоящем Федеральном законе под запретом владеть и пользоваться иностранными финансовыми инструментами понимается запрет на прямое и косвенное (через третьих лиц) владение и (или) пользование такими финансовыми инструментами.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2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bookmarkStart w:id="1" w:name="P46"/>
      <w:bookmarkEnd w:id="1"/>
      <w:r>
        <w:t>1. Запрещаетс</w:t>
      </w:r>
      <w:r>
        <w:t>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2" w:name="P47"/>
      <w:bookmarkEnd w:id="2"/>
      <w:r>
        <w:lastRenderedPageBreak/>
        <w:t>1) лицам, замещающим (з</w:t>
      </w:r>
      <w:r>
        <w:t>анимающим):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3" w:name="P48"/>
      <w:bookmarkEnd w:id="3"/>
      <w:r>
        <w:t xml:space="preserve">а) государственные </w:t>
      </w:r>
      <w:hyperlink r:id="rId21" w:tooltip="Указ Президента РФ от 14.11.2024 N 974 &quot;О государственных должностях Российской Федерации&quot; {КонсультантПлюс}">
        <w:r>
          <w:rPr>
            <w:color w:val="0000FF"/>
          </w:rPr>
          <w:t>должности</w:t>
        </w:r>
      </w:hyperlink>
      <w:r>
        <w:t xml:space="preserve"> Российской Федерации;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в) должности членов Совета директоров Центрального банка Российской Федерации;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г) государственные </w:t>
      </w:r>
      <w:hyperlink r:id="rId22" w:tooltip="Указ Президента РФ от 14.11.2024 N 975 &quot;Об утверждении перечня типовых государственных должностей субъектов Российской Федерации&quot; {КонсультантПлюс}">
        <w:r>
          <w:rPr>
            <w:color w:val="0000FF"/>
          </w:rPr>
          <w:t>должности</w:t>
        </w:r>
      </w:hyperlink>
      <w:r>
        <w:t xml:space="preserve"> с</w:t>
      </w:r>
      <w:r>
        <w:t>убъектов Российской Федерации;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</w:t>
      </w:r>
      <w:r>
        <w:t>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ж) должности в государственных корпорациях (компаниях), государственных внебюджетных фондах Российской Федерации и иных организациях, созданных Российской Федерацией на основании федеральных законов, назначение на которые и освобождение от которых осуществ</w:t>
      </w:r>
      <w:r>
        <w:t>ляются Президентом Российской Федерации или Правительством Российской Федерации;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23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4" w:name="P56"/>
      <w:bookmarkEnd w:id="4"/>
      <w:r>
        <w:t>з) должности глав городских округов, глав муниципальных округов, глав муниципальных районов, глав иных муниципальных обр</w:t>
      </w:r>
      <w:r>
        <w:t>азований, исполняющих полномочия глав местных администраций, глав местных администраций;</w:t>
      </w:r>
    </w:p>
    <w:p w:rsidR="00EE4A8D" w:rsidRDefault="0042772A">
      <w:pPr>
        <w:pStyle w:val="ConsPlusNormal0"/>
        <w:jc w:val="both"/>
      </w:pPr>
      <w:r>
        <w:t xml:space="preserve">(в ред. Федеральных законов от 03.11.2015 </w:t>
      </w:r>
      <w:hyperlink r:id="rId24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 xml:space="preserve">, от 26.05.2021 </w:t>
      </w:r>
      <w:hyperlink r:id="rId25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155-ФЗ</w:t>
        </w:r>
      </w:hyperlink>
      <w:r>
        <w:t>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и) должности федеральной государственной сл</w:t>
      </w:r>
      <w:r>
        <w:t>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государственных внебюджетных фондах Российской Федерации и иных организациях, со</w:t>
      </w:r>
      <w:r>
        <w:t>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</w:t>
      </w:r>
      <w:r>
        <w:t xml:space="preserve">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</w:t>
      </w:r>
      <w:hyperlink r:id="rId26" w:tooltip="Справочная информация: &quot;Перечень должностей, замещение которых влечет за собой запрет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государствен</w:t>
      </w:r>
      <w:r>
        <w:t>ных внебюджетных фондов Российской Федерации и иных организаций, созданных Российской Федерацией на основании федеральных законов;</w:t>
      </w:r>
    </w:p>
    <w:p w:rsidR="00EE4A8D" w:rsidRDefault="0042772A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Федеральным </w:t>
      </w:r>
      <w:hyperlink r:id="rId27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22.12.2014 N 431-ФЗ; в р</w:t>
      </w:r>
      <w:r>
        <w:t xml:space="preserve">ед. Федерального </w:t>
      </w:r>
      <w:hyperlink r:id="rId28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28.12.2025 N 505-ФЗ)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5" w:name="P60"/>
      <w:bookmarkEnd w:id="5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</w:t>
      </w:r>
      <w:r>
        <w:t xml:space="preserve">ьных органах муниципальных районов, муниципальных </w:t>
      </w:r>
      <w:r>
        <w:lastRenderedPageBreak/>
        <w:t>округов и городских округов;</w:t>
      </w:r>
    </w:p>
    <w:p w:rsidR="00EE4A8D" w:rsidRDefault="0042772A">
      <w:pPr>
        <w:pStyle w:val="ConsPlusNormal0"/>
        <w:jc w:val="both"/>
      </w:pPr>
      <w:r>
        <w:t xml:space="preserve">(п. 1.1 введен Федеральным </w:t>
      </w:r>
      <w:hyperlink r:id="rId2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03.11.2015 N 303-ФЗ; в ред. Федерального </w:t>
      </w:r>
      <w:hyperlink r:id="rId30" w:tooltip="Федеральный закон от 26.05.2021 N 155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6" w:name="P62"/>
      <w:bookmarkEnd w:id="6"/>
      <w:r>
        <w:t>2) супругам и несов</w:t>
      </w:r>
      <w:r>
        <w:t xml:space="preserve">ершеннолетним детям лиц, указанных в </w:t>
      </w:r>
      <w:hyperlink w:anchor="P48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56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"з" пункта 1</w:t>
        </w:r>
      </w:hyperlink>
      <w:r>
        <w:t xml:space="preserve"> и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EE4A8D" w:rsidRDefault="0042772A">
      <w:pPr>
        <w:pStyle w:val="ConsPlusNormal0"/>
        <w:jc w:val="both"/>
      </w:pPr>
      <w:r>
        <w:t xml:space="preserve">(в ред. Федеральных законов от 22.12.2014 </w:t>
      </w:r>
      <w:hyperlink r:id="rId31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03.11.2015 </w:t>
      </w:r>
      <w:hyperlink r:id="rId3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303-ФЗ</w:t>
        </w:r>
      </w:hyperlink>
      <w:r>
        <w:t>)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7" w:name="P64"/>
      <w:bookmarkEnd w:id="7"/>
      <w:r>
        <w:t>3) иным лицам в случаях, предусмо</w:t>
      </w:r>
      <w:r>
        <w:t>тренных федеральными законами.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2. Федеральными законами, указанными в </w:t>
      </w:r>
      <w:hyperlink w:anchor="P64" w:tooltip="3) иным лицам в случаях, предусмотренных федеральными законами.">
        <w:r>
          <w:rPr>
            <w:color w:val="0000FF"/>
          </w:rPr>
          <w:t>пункте 3 части 1</w:t>
        </w:r>
      </w:hyperlink>
      <w:r>
        <w:t xml:space="preserve"> настоящей статьи, могут предусматриваться сроки, в течение которых должны </w:t>
      </w:r>
      <w:r>
        <w:t>быть закрыты счета (вклады), прекращено хранение наличных денежных средств и ценностей в иностранных банках, расположенных за пределами территории Российской Федерации, и (или) осуществлено отчуждение иностранных финансовых инструментов, основания и порядо</w:t>
      </w:r>
      <w:r>
        <w:t>к проведения соответствующих проверок, а также правовые последствия неисполнения установленного настоящим Федеральным законом запрета.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3. Установленный настоящей статьей запрет открывать и иметь счета (вклады) в иностранных банках, расположенных за предела</w:t>
      </w:r>
      <w:r>
        <w:t xml:space="preserve">ми территории Российской Федерации, не распространяется на лиц, указанных в </w:t>
      </w:r>
      <w:hyperlink w:anchor="P47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</w:t>
      </w:r>
      <w:r>
        <w:t>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</w:t>
      </w:r>
      <w:r>
        <w:t>осударственных корпораций (компаний) и организаций, создаваемых для выполнения задач, поставленных перед федеральными государственными органами, а также на супруг (супругов) и несовершеннолетних детей этих лиц.</w:t>
      </w:r>
    </w:p>
    <w:p w:rsidR="00EE4A8D" w:rsidRDefault="0042772A">
      <w:pPr>
        <w:pStyle w:val="ConsPlusNormal0"/>
        <w:jc w:val="both"/>
      </w:pPr>
      <w:r>
        <w:t xml:space="preserve">(в ред. Федеральных законов от 22.12.2014 </w:t>
      </w:r>
      <w:hyperlink r:id="rId33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28.12.2025 </w:t>
      </w:r>
      <w:hyperlink r:id="rId34" w:tooltip="Федеральный закон от 28.12.2025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505-ФЗ</w:t>
        </w:r>
      </w:hyperlink>
      <w:r>
        <w:t>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3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bookmarkStart w:id="8" w:name="P71"/>
      <w:bookmarkEnd w:id="8"/>
      <w:r>
        <w:t xml:space="preserve">1. Лица, указанные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 и </w:t>
      </w:r>
      <w:hyperlink w:anchor="P62" w:tooltip="2) супругам и несовершеннолетним детям лиц, указанных в подпунктах &quot;а&quot; - &quot;з&quot; пункта 1 и пункте 1.1 настоящей части;">
        <w:r>
          <w:rPr>
            <w:color w:val="0000FF"/>
          </w:rPr>
          <w:t>2 части 1 статьи 2</w:t>
        </w:r>
      </w:hyperlink>
      <w:r>
        <w:t xml:space="preserve"> настоящего Федерального закона, обязаны в течение трех месяцев со дня вступления в силу настоящего Федерального закона закрыть счета (вк</w:t>
      </w:r>
      <w:r>
        <w:t>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 В случае неисполнения такой обязанности л</w:t>
      </w:r>
      <w:r>
        <w:t xml:space="preserve">ица, указанные в </w:t>
      </w:r>
      <w:hyperlink w:anchor="P47" w:tooltip="1) лицам, замещающим (занимающим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обязаны досрочно прекратить полномочия, освободить замещаемую (занимаемую) должность или уволиться.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2. В случае, ес</w:t>
      </w:r>
      <w:r>
        <w:t xml:space="preserve">ли лица, указанные в </w:t>
      </w:r>
      <w:hyperlink w:anchor="P46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не могут выполнить требования, предусмотренные </w:t>
      </w:r>
      <w:hyperlink w:anchor="P71" w:tooltip="1. Лица, указанные в пунктах 1 и 2 части 1 статьи 2 настоящего Федерального закона, обязаны в 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">
        <w:r>
          <w:rPr>
            <w:color w:val="0000FF"/>
          </w:rPr>
          <w:t>частью 1</w:t>
        </w:r>
      </w:hyperlink>
      <w:r>
        <w:t xml:space="preserve"> настоящей статьи и </w:t>
      </w:r>
      <w:hyperlink w:anchor="P85" w:tooltip="3. Лица, указанные в части 1 статьи 2 настоящего Федерального закона, обязаны в течение трех месяцев со дня замещения (занятия) гражданином должности, указанной в пункте 1 части 1 статьи 2 настоящего Федерального закона, закрыть счета (вклады), прекратить хран">
        <w:r>
          <w:rPr>
            <w:color w:val="0000FF"/>
          </w:rPr>
          <w:t>частью 3 статьи 4</w:t>
        </w:r>
      </w:hyperlink>
      <w:r>
        <w:t xml:space="preserve"> </w:t>
      </w:r>
      <w:r>
        <w:t>настоящего Федерального закона,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</w:t>
      </w:r>
      <w:r>
        <w:t xml:space="preserve">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лиц, указанных в </w:t>
      </w:r>
      <w:hyperlink w:anchor="P46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">
        <w:r>
          <w:rPr>
            <w:color w:val="0000FF"/>
          </w:rPr>
          <w:t>части 1 статьи 2</w:t>
        </w:r>
      </w:hyperlink>
      <w:r>
        <w:t xml:space="preserve"> настоящего </w:t>
      </w:r>
      <w:r>
        <w:t xml:space="preserve">Федерального закона, такие требования </w:t>
      </w:r>
      <w:r>
        <w:lastRenderedPageBreak/>
        <w:t>должны быть выполнены в течение трех месяцев со дня прекращения действия указанных в настоящей части ареста, запрета распоряжения или прекращения иных обстоятельств.</w:t>
      </w:r>
    </w:p>
    <w:p w:rsidR="00EE4A8D" w:rsidRDefault="0042772A">
      <w:pPr>
        <w:pStyle w:val="ConsPlusNormal0"/>
        <w:jc w:val="both"/>
      </w:pPr>
      <w:r>
        <w:t xml:space="preserve">(в ред. Федеральных законов от 22.12.2014 </w:t>
      </w:r>
      <w:hyperlink r:id="rId35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28.11.2015 </w:t>
      </w:r>
      <w:hyperlink r:id="rId36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<w:r>
          <w:rPr>
            <w:color w:val="0000FF"/>
          </w:rPr>
          <w:t>N 354-ФЗ</w:t>
        </w:r>
      </w:hyperlink>
      <w:r>
        <w:t>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2.1. Каждый случай невыполнения требований, предусмотренных </w:t>
      </w:r>
      <w:hyperlink w:anchor="P71" w:tooltip="1. Лица, указанные в пунктах 1 и 2 части 1 статьи 2 настоящего Федерального закона, обязаны в 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">
        <w:r>
          <w:rPr>
            <w:color w:val="0000FF"/>
          </w:rPr>
          <w:t>частью 1</w:t>
        </w:r>
      </w:hyperlink>
      <w:r>
        <w:t xml:space="preserve"> настоящей статьи и (или) </w:t>
      </w:r>
      <w:hyperlink w:anchor="P85" w:tooltip="3. Лица, указанные в части 1 статьи 2 настоящего Федерального закона, обязаны в течение трех месяцев со дня замещения (занятия) гражданином должности, указанной в пункте 1 части 1 статьи 2 настоящего Федерального закона, закрыть счета (вклады), прекратить хран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подлежит рассмотрению в установленном порядке на заседании соответствующей комиссии по соблюдению требований к служебно</w:t>
      </w:r>
      <w:r>
        <w:t>му поведению и урегулированию конфликта интересов (комиссии по контролю за достоверностью сведений о доходах, об имуществе и обязательствах имущественного характера).</w:t>
      </w:r>
    </w:p>
    <w:p w:rsidR="00EE4A8D" w:rsidRDefault="0042772A">
      <w:pPr>
        <w:pStyle w:val="ConsPlusNormal0"/>
        <w:jc w:val="both"/>
      </w:pPr>
      <w:r>
        <w:t xml:space="preserve">(часть 2.1 введена Федеральным </w:t>
      </w:r>
      <w:hyperlink r:id="rId37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<w:r>
          <w:rPr>
            <w:color w:val="0000FF"/>
          </w:rPr>
          <w:t>законом</w:t>
        </w:r>
      </w:hyperlink>
      <w:r>
        <w:t xml:space="preserve"> от 28.11.2015 N 354-ФЗ)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3. Доверительное управление имуществом, которое предусматривает инвестирование в иностранные финансовые инструменты и учредителем управления в котором выступает лицо, которому в соответствии с настоя</w:t>
      </w:r>
      <w:r>
        <w:t>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</w:t>
      </w:r>
      <w:r>
        <w:t>рументами, подлежит прекращению в течение трех месяцев со дня вступления в силу настоящего Федерального закона.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4. В случае получения в результате принятия наследства в соответствии с законодательством Российской Федерации или законодательством иностранног</w:t>
      </w:r>
      <w:r>
        <w:t xml:space="preserve">о государства лицами, указанными в </w:t>
      </w:r>
      <w:hyperlink w:anchor="P46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счетов (вкладов), наличных денежных средств и ценностей в иностранных банках, расположенных за пределами территории Российской Федерации, в прямое и ко</w:t>
      </w:r>
      <w:r>
        <w:t>свенное (через третьих лиц) владение и (или) пользование иностранных финансовых инструментов, а также приобретения статуса учредителя и (или) бенефициара учрежденного в соответствии с законодательством иностранного государства доверительного управления нас</w:t>
      </w:r>
      <w:r>
        <w:t>ледственным имуществом (наследственного фонда, траста) указанные лица обязаны в течение шести месяцев со дня принятия наследства или передачи иностранных финансовых инструментов учредителю и (или) бенефициару доверительного управления наследственным имущес</w:t>
      </w:r>
      <w:r>
        <w:t>твом (наследственного фонда, траста)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полученных иностранных ф</w:t>
      </w:r>
      <w:r>
        <w:t>инансовых инструментов, прекратить владение и (или) пользование иностранными финансовыми инструментами иным способом.</w:t>
      </w:r>
    </w:p>
    <w:p w:rsidR="00EE4A8D" w:rsidRDefault="0042772A">
      <w:pPr>
        <w:pStyle w:val="ConsPlusNormal0"/>
        <w:jc w:val="both"/>
      </w:pPr>
      <w:r>
        <w:t xml:space="preserve">(часть 4 введена Федеральным </w:t>
      </w:r>
      <w:hyperlink r:id="rId38" w:tooltip="Федеральный закон от 01.05.2019 N 73-ФЗ &quot;О внесении изменения в статью 3 Федерального закона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">
        <w:r>
          <w:rPr>
            <w:color w:val="0000FF"/>
          </w:rPr>
          <w:t>законом</w:t>
        </w:r>
      </w:hyperlink>
      <w:r>
        <w:t xml:space="preserve"> от 01.05.2019 N 73-ФЗ)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4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bookmarkStart w:id="9" w:name="P82"/>
      <w:bookmarkEnd w:id="9"/>
      <w:r>
        <w:t xml:space="preserve">1. Лица, указанные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,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3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 "О противодействии коррупции</w:t>
      </w:r>
      <w:r>
        <w:t>"),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указывают сведения о принадлежащем им, их супру</w:t>
      </w:r>
      <w:r>
        <w:t xml:space="preserve">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</w:t>
      </w:r>
      <w:r>
        <w:lastRenderedPageBreak/>
        <w:t>имущественного характера за пределами те</w:t>
      </w:r>
      <w:r>
        <w:t>рритории Российской Федерации, а также сведения о таких обязательствах своих супруг (супругов) и несовершеннолетних детей.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4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2. Граждане, претендующие на замещение (занятие) должност</w:t>
      </w:r>
      <w:r>
        <w:t xml:space="preserve">ей, указанных в </w:t>
      </w:r>
      <w:hyperlink w:anchor="P47" w:tooltip="1) лицам, замещающим (занимающим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4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законами, ука</w:t>
      </w:r>
      <w:r>
        <w:t xml:space="preserve">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помимо сведений, предусмотренных </w:t>
      </w:r>
      <w:hyperlink w:anchor="P82" w:tooltip="1. Лица, указанные в пунктах 1, 1.1 части 1 статьи 2 настоящего Федерального закона, при представлении в соответствии с федеральными конституционными законами, Федеральным законом от 25 декабря 2008 года N 273-ФЗ &quot;О противодействии коррупции&quot; (далее - Федераль">
        <w:r>
          <w:rPr>
            <w:color w:val="0000FF"/>
          </w:rPr>
          <w:t>частью 1</w:t>
        </w:r>
      </w:hyperlink>
      <w:r>
        <w:t xml:space="preserve"> насто</w:t>
      </w:r>
      <w:r>
        <w:t>ящей статьи, 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</w:t>
      </w:r>
      <w:r>
        <w:t xml:space="preserve">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10" w:name="P85"/>
      <w:bookmarkEnd w:id="10"/>
      <w:r>
        <w:t xml:space="preserve">3. Лица, указанные в </w:t>
      </w:r>
      <w:hyperlink w:anchor="P46" w:tooltip="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обязаны в течение трех месяцев со дня замещения (занятия) гражданином должности, указанной в </w:t>
      </w:r>
      <w:hyperlink w:anchor="P47" w:tooltip="1) лицам, замещающим (занимающим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</w:t>
      </w:r>
      <w:r>
        <w:t>ументов, а также прекратить доверительное управление имуществом, которое предусматривает инвестирование в иностранные финансовые инструменты и учредителями управления в котором выступают указанные лица.</w:t>
      </w:r>
    </w:p>
    <w:p w:rsidR="00EE4A8D" w:rsidRDefault="0042772A">
      <w:pPr>
        <w:pStyle w:val="ConsPlusNormal0"/>
        <w:jc w:val="both"/>
      </w:pPr>
      <w:r>
        <w:t xml:space="preserve">(в ред. Федеральных законов от 22.12.2014 </w:t>
      </w:r>
      <w:hyperlink r:id="rId42" w:tooltip="Федеральный закон от 22.12.2014 N 431-ФЗ (ред. от 20.03.2025) &quot;О внесении изменений в отдельные законодательные акты Российской Федерации по вопросам противодействия коррупции&quot; {КонсультантПлюс}">
        <w:r>
          <w:rPr>
            <w:color w:val="0000FF"/>
          </w:rPr>
          <w:t>N 431-ФЗ</w:t>
        </w:r>
      </w:hyperlink>
      <w:r>
        <w:t xml:space="preserve">, от 28.11.2015 </w:t>
      </w:r>
      <w:hyperlink r:id="rId43" w:tooltip="Федеральный закон от 28.11.2015 N 354-ФЗ (ред. от 28.12.2025) &quot;О внесении изменений в отдельные законодательные акты Российской Федерации в целях совершенствования мер по противодействию коррупции&quot; {КонсультантПлюс}">
        <w:r>
          <w:rPr>
            <w:color w:val="0000FF"/>
          </w:rPr>
          <w:t>N 354-ФЗ</w:t>
        </w:r>
      </w:hyperlink>
      <w:r>
        <w:t>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5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bookmarkStart w:id="11" w:name="P90"/>
      <w:bookmarkEnd w:id="11"/>
      <w:r>
        <w:t>1. Основанием для принятия решения об осуществлении проверки соблюдения лицом</w:t>
      </w:r>
      <w:r>
        <w:t>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</w:t>
      </w:r>
      <w:r>
        <w:t>ться иностранными финансовыми инструментами, данного запрета (далее - проверка) является достаточная информация о том, что указанным лицом не соблюдается данный запрет.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2. Информация, указанная в </w:t>
      </w:r>
      <w:hyperlink w:anchor="P90" w:tooltip="1. Основанием для принятия решения об осуществлении проверки соблюдения лицом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">
        <w:r>
          <w:rPr>
            <w:color w:val="0000FF"/>
          </w:rPr>
          <w:t>части 1</w:t>
        </w:r>
      </w:hyperlink>
      <w:r>
        <w:t xml:space="preserve"> настоящей статьи</w:t>
      </w:r>
      <w:r>
        <w:t>, может быть представлена в письменной форме в установленном порядке: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1) 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</w:t>
      </w:r>
      <w:r>
        <w:t>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</w:t>
      </w:r>
      <w:r>
        <w:t>ународными организациями;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</w:t>
      </w:r>
      <w:r>
        <w:lastRenderedPageBreak/>
        <w:t>не являющихся политическими партиями;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3) Общественной палатой Российск</w:t>
      </w:r>
      <w:r>
        <w:t>ой Федерации;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4) общероссийскими средствами массовой информации.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3. Информация анонимного характера не может служить основанием для принятия решения об осуществлении проверки.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6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>1. Решение об осуществлении проверки принимает должностное лицо, упол</w:t>
      </w:r>
      <w:r>
        <w:t xml:space="preserve">номоченное принимать решение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4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2. Решение об осуществлении проверки принимается в порядке, предусмо</w:t>
      </w:r>
      <w:r>
        <w:t xml:space="preserve">тренном для принятия решения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4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3. Проверка осуществляется в порядке и сроки, которые предусмотрены </w:t>
      </w:r>
      <w:r>
        <w:t xml:space="preserve">для осуществления проверки соблюдения лицом запретов и ограничений, установленных федеральными конституционными законами, Федеральным </w:t>
      </w:r>
      <w:hyperlink r:id="rId46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7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bookmarkStart w:id="12" w:name="P106"/>
      <w:bookmarkEnd w:id="12"/>
      <w:r>
        <w:t xml:space="preserve">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</w:t>
      </w:r>
      <w:hyperlink r:id="rId4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2. Пр</w:t>
      </w:r>
      <w:r>
        <w:t xml:space="preserve">и осуществлении проверки органы, подразделения и должностные лица, указанные в </w:t>
      </w:r>
      <w:hyperlink w:anchor="P106" w:tooltip="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законом &quot;О противодействии коррупци">
        <w:r>
          <w:rPr>
            <w:color w:val="0000FF"/>
          </w:rPr>
          <w:t>части 1</w:t>
        </w:r>
      </w:hyperlink>
      <w:r>
        <w:t xml:space="preserve"> настоящей статьи, вправе: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лицом, указанным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,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закона;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48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2) изучать дополнительные материалы, поступившие от лица, указанного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,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 xml:space="preserve">1.1 части 1 статьи </w:t>
        </w:r>
        <w:r>
          <w:rPr>
            <w:color w:val="0000FF"/>
          </w:rPr>
          <w:t>2</w:t>
        </w:r>
      </w:hyperlink>
      <w:r>
        <w:t xml:space="preserve"> настоящего Федерального закона, или от других лиц;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49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3) получать от лица, указанного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,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пояснения по представленным им сведениям и материалам;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50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EE4A8D" w:rsidRDefault="0042772A">
      <w:pPr>
        <w:pStyle w:val="ConsPlusNormal0"/>
        <w:spacing w:before="240"/>
        <w:ind w:firstLine="540"/>
        <w:jc w:val="both"/>
      </w:pPr>
      <w:bookmarkStart w:id="13" w:name="P114"/>
      <w:bookmarkEnd w:id="13"/>
      <w:r>
        <w:lastRenderedPageBreak/>
        <w:t>4) направлять в установленном порядке запросы в орга</w:t>
      </w:r>
      <w:r>
        <w:t xml:space="preserve">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</w:t>
      </w:r>
      <w:r>
        <w:t>и иные российские организации об имеющейся у них информации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</w:t>
      </w:r>
      <w:r>
        <w:t>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</w:t>
      </w:r>
      <w:r>
        <w:t xml:space="preserve"> и (или) иностранных финансовых инструментов. Полномочия органов, подразделений и должностных лиц, указанных в </w:t>
      </w:r>
      <w:hyperlink w:anchor="P106" w:tooltip="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законом &quot;О противодействии коррупци">
        <w:r>
          <w:rPr>
            <w:color w:val="0000FF"/>
          </w:rPr>
          <w:t>части 1</w:t>
        </w:r>
      </w:hyperlink>
      <w:r>
        <w:t xml:space="preserve"> настоящей статьи, в части направления запросов, предусмотренных настоящим пунктом, определяются Пре</w:t>
      </w:r>
      <w:r>
        <w:t>зидентом Российской Федерации;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51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5) наводить справки у физических лиц и получать от них с их согласия информацию по вопросам проверки.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3. Руководители органов и организаций,</w:t>
      </w:r>
      <w:r>
        <w:t xml:space="preserve"> расположенных на территории Российской Федерации, получившие запрос, предусмотренный </w:t>
      </w:r>
      <w:hyperlink w:anchor="P114" w:tooltip="4)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">
        <w:r>
          <w:rPr>
            <w:color w:val="0000FF"/>
          </w:rPr>
          <w:t>пунктом 4 части 2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</w:t>
      </w:r>
      <w:r>
        <w:t>равовыми актами Российской Федерации и представить в установленном порядке запрашиваемую информацию.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4. 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</w:t>
      </w:r>
      <w:r>
        <w:t xml:space="preserve">оведением проверок в соответствии с </w:t>
      </w:r>
      <w:hyperlink r:id="rId5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коррупции", направляются органами прокуратуры Российской Федерации на основаниях и в </w:t>
      </w:r>
      <w:hyperlink r:id="rId53" w:tooltip="Приказ Генпрокуратуры России от 05.08.2019 N 550 (ред. от 17.11.2025) &quot;Об утверждении Положения о порядке направления в иностранные банки, иные иностранные организации и уполномоченные органы иностранных государств запросов в связи с проведением проверки соблю">
        <w:r>
          <w:rPr>
            <w:color w:val="0000FF"/>
          </w:rPr>
          <w:t>порядке</w:t>
        </w:r>
      </w:hyperlink>
      <w:r>
        <w:t>, которые устанавливаются Генеральным прокурором Российской Федерации.</w:t>
      </w:r>
    </w:p>
    <w:p w:rsidR="00EE4A8D" w:rsidRDefault="0042772A">
      <w:pPr>
        <w:pStyle w:val="ConsPlusNormal0"/>
        <w:jc w:val="both"/>
      </w:pPr>
      <w:r>
        <w:t xml:space="preserve">(часть 4 введена Федеральным </w:t>
      </w:r>
      <w:hyperlink r:id="rId54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5. При проведении проверок в соответствии с </w:t>
      </w:r>
      <w:hyperlink r:id="rId5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 xml:space="preserve">пунктом 3 части 1 статьи </w:t>
        </w:r>
        <w:r>
          <w:rPr>
            <w:color w:val="0000FF"/>
          </w:rPr>
          <w:t>13.4</w:t>
        </w:r>
      </w:hyperlink>
      <w: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запросах.</w:t>
      </w:r>
    </w:p>
    <w:p w:rsidR="00EE4A8D" w:rsidRDefault="0042772A">
      <w:pPr>
        <w:pStyle w:val="ConsPlusNormal0"/>
        <w:jc w:val="both"/>
      </w:pPr>
      <w:r>
        <w:t xml:space="preserve">(часть 5 введена Федеральным </w:t>
      </w:r>
      <w:hyperlink r:id="rId56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6. 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</w:t>
      </w:r>
      <w:r>
        <w:t>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</w:t>
      </w:r>
      <w:r>
        <w:t>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</w:t>
      </w:r>
      <w:r>
        <w:t>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</w:t>
      </w:r>
    </w:p>
    <w:p w:rsidR="00EE4A8D" w:rsidRDefault="0042772A">
      <w:pPr>
        <w:pStyle w:val="ConsPlusNormal0"/>
        <w:jc w:val="both"/>
      </w:pPr>
      <w:r>
        <w:lastRenderedPageBreak/>
        <w:t xml:space="preserve">(часть 6 введена Федеральным </w:t>
      </w:r>
      <w:hyperlink r:id="rId57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7. Порядок и условия взаимодействия Генеральной прокуратуры Российской Федерации и Центрального банка Российской Федерации определяются </w:t>
      </w:r>
      <w:hyperlink r:id="rId58" w:tooltip="&quot;Соглашение о взаимодействии Генеральной прокуратуры Российской Федерации и Центрального банка Российской Федерации при реализации полномочий, предусмотренных Федеральным законом от 07.05.2013 N 79-ФЗ &quot;О запрете отдельным категориям лиц открывать и иметь счета">
        <w:r>
          <w:rPr>
            <w:color w:val="0000FF"/>
          </w:rPr>
          <w:t>соглашением</w:t>
        </w:r>
      </w:hyperlink>
      <w:r>
        <w:t>.</w:t>
      </w:r>
    </w:p>
    <w:p w:rsidR="00EE4A8D" w:rsidRDefault="0042772A">
      <w:pPr>
        <w:pStyle w:val="ConsPlusNormal0"/>
        <w:jc w:val="both"/>
      </w:pPr>
      <w:r>
        <w:t xml:space="preserve">(часть 7 введена Федеральным </w:t>
      </w:r>
      <w:hyperlink r:id="rId59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8. 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</w:t>
      </w:r>
      <w:r>
        <w:t xml:space="preserve">ным лицам, указанным в </w:t>
      </w:r>
      <w:hyperlink w:anchor="P106" w:tooltip="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законом &quot;О противодействии коррупц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EE4A8D" w:rsidRDefault="0042772A">
      <w:pPr>
        <w:pStyle w:val="ConsPlusNormal0"/>
        <w:jc w:val="both"/>
      </w:pPr>
      <w:r>
        <w:t xml:space="preserve">(часть 8 введена Федеральным </w:t>
      </w:r>
      <w:hyperlink r:id="rId60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9. Органы, подразделения и должностные лица, указанные в </w:t>
      </w:r>
      <w:hyperlink w:anchor="P106" w:tooltip="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законом &quot;О противодействии коррупци">
        <w:r>
          <w:rPr>
            <w:color w:val="0000FF"/>
          </w:rPr>
          <w:t>части 1</w:t>
        </w:r>
      </w:hyperlink>
      <w:r>
        <w:t xml:space="preserve"> настоящей статьи, не вправе раскрывать третьим лицам информацию о 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</w:t>
      </w:r>
      <w:r>
        <w:t xml:space="preserve"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</w:t>
      </w:r>
      <w:r>
        <w:t>территории Российской Федерации, и (или) иностранных финансовых инструментов, за исключением случаев, предусмотренных федеральными законами.</w:t>
      </w:r>
    </w:p>
    <w:p w:rsidR="00EE4A8D" w:rsidRDefault="0042772A">
      <w:pPr>
        <w:pStyle w:val="ConsPlusNormal0"/>
        <w:jc w:val="both"/>
      </w:pPr>
      <w:r>
        <w:t xml:space="preserve">(часть 9 введена Федеральным </w:t>
      </w:r>
      <w:hyperlink r:id="rId61" w:tooltip="Федеральный закон от 06.02.2019 N 5-ФЗ &quot;О внесении изменений в отдельные законодательные акты Российской Федерации в целях противодействия коррупции&quot; {КонсультантПлюс}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8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 xml:space="preserve">Лицо, указанное в </w:t>
      </w:r>
      <w:hyperlink w:anchor="P47" w:tooltip="1) лицам, замещающим (занимающим):">
        <w:r>
          <w:rPr>
            <w:color w:val="0000FF"/>
          </w:rPr>
          <w:t>пунктах 1</w:t>
        </w:r>
      </w:hyperlink>
      <w:r>
        <w:t xml:space="preserve">, </w:t>
      </w:r>
      <w:hyperlink w:anchor="P60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</w:t>
      </w:r>
      <w:r>
        <w:t>, в связи с осуществлением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</w:t>
      </w:r>
      <w:r>
        <w:t>и Российской Федерации, владеть и (или) пользоваться иностранными финансовыми инструментами вправе: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62" w:tooltip="Федеральный закон от 03.11.2015 N 303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1) давать пояснения, в том числе в письменной форме, по вопросам, связанным с ос</w:t>
      </w:r>
      <w:r>
        <w:t>уществлением проверки;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EE4A8D" w:rsidRDefault="0042772A">
      <w:pPr>
        <w:pStyle w:val="ConsPlusNormal0"/>
        <w:spacing w:before="240"/>
        <w:ind w:firstLine="540"/>
        <w:jc w:val="both"/>
      </w:pPr>
      <w:r>
        <w:t xml:space="preserve">3) обращаться с ходатайством в орган, подразделение или к должностному лицу, указанным в </w:t>
      </w:r>
      <w:hyperlink w:anchor="P106" w:tooltip="1. Проверка осуществляется органами, подразделениями и должностными лицами, уполномоченными на осуществление проверки соблюдения лицом запретов и ограничений, установленных федеральными конституционными законами, Федеральным законом &quot;О противодействии коррупци">
        <w:r>
          <w:rPr>
            <w:color w:val="0000FF"/>
          </w:rPr>
          <w:t>части 1 статьи 7</w:t>
        </w:r>
      </w:hyperlink>
      <w:r>
        <w:t xml:space="preserve"> на</w:t>
      </w:r>
      <w:r>
        <w:t>стоящего Федерального закона, о проведении с ним беседы по вопросам, связанным с осуществлением проверки. Ходатайство подлежит обязательному удовлетворению.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9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 xml:space="preserve">Лицо, указанное в </w:t>
      </w:r>
      <w:hyperlink w:anchor="P47" w:tooltip="1) лицам, замещающим (занимающим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на период осуществления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</w:t>
      </w:r>
      <w:r>
        <w:t xml:space="preserve">ностранных банках, расположенных за пределами территории Российской Федерации, владеть и (или) пользоваться иностранными финансовыми инструментами может быть в установленном </w:t>
      </w:r>
      <w:hyperlink r:id="rId6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color w:val="0000FF"/>
          </w:rPr>
          <w:t>порядке</w:t>
        </w:r>
      </w:hyperlink>
      <w:r>
        <w:t xml:space="preserve"> отстранено от замещаемой (занимаемой) должности на срок, не превышающий </w:t>
      </w:r>
      <w:r>
        <w:t xml:space="preserve">шестидесяти дней со дня принятия решения об осуществлении проверки. </w:t>
      </w:r>
      <w:r>
        <w:lastRenderedPageBreak/>
        <w:t>Указанный срок может быть продлен до девяноста дней лицом, принявшим решение об осуществлении проверки. На период отстранения от замещаемой (занимаемой) должности денежное содержание по за</w:t>
      </w:r>
      <w:r>
        <w:t>мещаемой (занимаемой) должности сохраняется.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Title0"/>
        <w:ind w:firstLine="540"/>
        <w:jc w:val="both"/>
        <w:outlineLvl w:val="0"/>
      </w:pPr>
      <w:r>
        <w:t>Статья 10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ind w:firstLine="540"/>
        <w:jc w:val="both"/>
      </w:pPr>
      <w:r>
        <w:t xml:space="preserve">Несоблюдение лицом, указанным в </w:t>
      </w:r>
      <w:hyperlink w:anchor="P47" w:tooltip="1) лицам, замещающим (занимающим):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его супругой (супругом) и (или) несовершенн</w:t>
      </w:r>
      <w:r>
        <w:t>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вл</w:t>
      </w:r>
      <w:r>
        <w:t>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</w:t>
      </w:r>
      <w:r>
        <w:t>о лица, за исключением случаев, установленных федеральными законами.</w:t>
      </w:r>
    </w:p>
    <w:p w:rsidR="00EE4A8D" w:rsidRDefault="0042772A">
      <w:pPr>
        <w:pStyle w:val="ConsPlusNormal0"/>
        <w:jc w:val="both"/>
      </w:pPr>
      <w:r>
        <w:t xml:space="preserve">(в ред. Федерального </w:t>
      </w:r>
      <w:hyperlink r:id="rId64" w:tooltip="Федеральный закон от 10.07.2023 N 286-ФЗ (ред. от 20.03.2025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10.07.2023 N 286-ФЗ)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42772A">
      <w:pPr>
        <w:pStyle w:val="ConsPlusNormal0"/>
        <w:jc w:val="right"/>
      </w:pPr>
      <w:r>
        <w:t>Президент</w:t>
      </w:r>
    </w:p>
    <w:p w:rsidR="00EE4A8D" w:rsidRDefault="0042772A">
      <w:pPr>
        <w:pStyle w:val="ConsPlusNormal0"/>
        <w:jc w:val="right"/>
      </w:pPr>
      <w:r>
        <w:t>Российской Федерации</w:t>
      </w:r>
    </w:p>
    <w:p w:rsidR="00EE4A8D" w:rsidRDefault="0042772A">
      <w:pPr>
        <w:pStyle w:val="ConsPlusNormal0"/>
        <w:jc w:val="right"/>
      </w:pPr>
      <w:r>
        <w:t>В.ПУТИН</w:t>
      </w:r>
    </w:p>
    <w:p w:rsidR="00EE4A8D" w:rsidRDefault="0042772A">
      <w:pPr>
        <w:pStyle w:val="ConsPlusNormal0"/>
      </w:pPr>
      <w:r>
        <w:t>Москва, Кремль</w:t>
      </w:r>
    </w:p>
    <w:p w:rsidR="00EE4A8D" w:rsidRDefault="0042772A">
      <w:pPr>
        <w:pStyle w:val="ConsPlusNormal0"/>
        <w:spacing w:before="240"/>
      </w:pPr>
      <w:r>
        <w:t>7 мая 2013 года</w:t>
      </w:r>
    </w:p>
    <w:p w:rsidR="00EE4A8D" w:rsidRDefault="0042772A">
      <w:pPr>
        <w:pStyle w:val="ConsPlusNormal0"/>
        <w:spacing w:before="240"/>
      </w:pPr>
      <w:r>
        <w:t>N 79-ФЗ</w:t>
      </w:r>
    </w:p>
    <w:p w:rsidR="00EE4A8D" w:rsidRDefault="00EE4A8D">
      <w:pPr>
        <w:pStyle w:val="ConsPlusNormal0"/>
        <w:ind w:firstLine="540"/>
        <w:jc w:val="both"/>
      </w:pPr>
    </w:p>
    <w:p w:rsidR="00EE4A8D" w:rsidRDefault="00EE4A8D">
      <w:pPr>
        <w:pStyle w:val="ConsPlusNormal0"/>
        <w:ind w:firstLine="540"/>
        <w:jc w:val="both"/>
      </w:pPr>
    </w:p>
    <w:p w:rsidR="00EE4A8D" w:rsidRDefault="00EE4A8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E4A8D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72A" w:rsidRDefault="0042772A">
      <w:r>
        <w:separator/>
      </w:r>
    </w:p>
  </w:endnote>
  <w:endnote w:type="continuationSeparator" w:id="0">
    <w:p w:rsidR="0042772A" w:rsidRDefault="004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85C" w:rsidRDefault="005518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A8D" w:rsidRDefault="00EE4A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55185C" w:rsidTr="0055185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5185C" w:rsidRDefault="0055185C">
          <w:pPr>
            <w:pStyle w:val="ConsPlusNormal0"/>
            <w:jc w:val="right"/>
          </w:pPr>
          <w:bookmarkStart w:id="14" w:name="_GoBack"/>
          <w:bookmarkEnd w:id="1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EE4A8D" w:rsidRDefault="0042772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A8D" w:rsidRDefault="00EE4A8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55185C" w:rsidTr="0055185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5185C" w:rsidRDefault="0055185C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EE4A8D" w:rsidRDefault="0042772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72A" w:rsidRDefault="0042772A">
      <w:r>
        <w:separator/>
      </w:r>
    </w:p>
  </w:footnote>
  <w:footnote w:type="continuationSeparator" w:id="0">
    <w:p w:rsidR="0042772A" w:rsidRDefault="0042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185C" w:rsidRDefault="005518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55185C" w:rsidTr="0055185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5185C" w:rsidRDefault="0055185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07.05.2013 N 79-ФЗ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запрете отдельным категориям лиц открывать и иметь счета...</w:t>
          </w:r>
        </w:p>
      </w:tc>
    </w:tr>
  </w:tbl>
  <w:p w:rsidR="00EE4A8D" w:rsidRDefault="00EE4A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E4A8D" w:rsidRDefault="00EE4A8D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</w:tblGrid>
    <w:tr w:rsidR="0055185C" w:rsidTr="0055185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55185C" w:rsidRDefault="0055185C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07.05.2013 N 79-ФЗ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запрете отдельным категориям лиц открывать и иметь счета...</w:t>
          </w:r>
        </w:p>
      </w:tc>
    </w:tr>
  </w:tbl>
  <w:p w:rsidR="00EE4A8D" w:rsidRDefault="00EE4A8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E4A8D" w:rsidRDefault="00EE4A8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A8D"/>
    <w:rsid w:val="0042772A"/>
    <w:rsid w:val="0055185C"/>
    <w:rsid w:val="00EE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085AE"/>
  <w15:docId w15:val="{4A0FF611-56D4-4204-A4A9-D8E9E5AAA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5518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185C"/>
  </w:style>
  <w:style w:type="paragraph" w:styleId="a5">
    <w:name w:val="footer"/>
    <w:basedOn w:val="a"/>
    <w:link w:val="a6"/>
    <w:uiPriority w:val="99"/>
    <w:unhideWhenUsed/>
    <w:rsid w:val="005518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1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1432&amp;date=06.03.2026&amp;dst=100048&amp;field=134" TargetMode="External"/><Relationship Id="rId18" Type="http://schemas.openxmlformats.org/officeDocument/2006/relationships/hyperlink" Target="https://login.consultant.ru/link/?req=doc&amp;base=LAW&amp;n=495002&amp;date=06.03.2026&amp;dst=100030&amp;field=134" TargetMode="External"/><Relationship Id="rId26" Type="http://schemas.openxmlformats.org/officeDocument/2006/relationships/hyperlink" Target="https://login.consultant.ru/link/?req=doc&amp;base=LAW&amp;n=189266&amp;date=06.03.2026" TargetMode="External"/><Relationship Id="rId39" Type="http://schemas.openxmlformats.org/officeDocument/2006/relationships/hyperlink" Target="https://login.consultant.ru/link/?req=doc&amp;base=LAW&amp;n=523306&amp;date=06.03.2026" TargetMode="External"/><Relationship Id="rId21" Type="http://schemas.openxmlformats.org/officeDocument/2006/relationships/hyperlink" Target="https://login.consultant.ru/link/?req=doc&amp;base=LAW&amp;n=490354&amp;date=06.03.2026&amp;dst=100013&amp;field=134" TargetMode="External"/><Relationship Id="rId34" Type="http://schemas.openxmlformats.org/officeDocument/2006/relationships/hyperlink" Target="https://login.consultant.ru/link/?req=doc&amp;base=LAW&amp;n=523022&amp;date=06.03.2026&amp;dst=100261&amp;field=134" TargetMode="External"/><Relationship Id="rId42" Type="http://schemas.openxmlformats.org/officeDocument/2006/relationships/hyperlink" Target="https://login.consultant.ru/link/?req=doc&amp;base=LAW&amp;n=501411&amp;date=06.03.2026&amp;dst=100152&amp;field=134" TargetMode="External"/><Relationship Id="rId47" Type="http://schemas.openxmlformats.org/officeDocument/2006/relationships/hyperlink" Target="https://login.consultant.ru/link/?req=doc&amp;base=LAW&amp;n=523306&amp;date=06.03.2026" TargetMode="External"/><Relationship Id="rId50" Type="http://schemas.openxmlformats.org/officeDocument/2006/relationships/hyperlink" Target="https://login.consultant.ru/link/?req=doc&amp;base=LAW&amp;n=501402&amp;date=06.03.2026&amp;dst=100059&amp;field=134" TargetMode="External"/><Relationship Id="rId55" Type="http://schemas.openxmlformats.org/officeDocument/2006/relationships/hyperlink" Target="https://login.consultant.ru/link/?req=doc&amp;base=LAW&amp;n=523306&amp;date=06.03.2026&amp;dst=100146&amp;field=134" TargetMode="External"/><Relationship Id="rId63" Type="http://schemas.openxmlformats.org/officeDocument/2006/relationships/hyperlink" Target="https://login.consultant.ru/link/?req=doc&amp;base=LAW&amp;n=523293&amp;date=06.03.2026&amp;dst=44&amp;field=134" TargetMode="External"/><Relationship Id="rId68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01402&amp;date=06.03.2026&amp;dst=100049&amp;field=134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397&amp;date=06.03.2026&amp;dst=100054&amp;field=134" TargetMode="External"/><Relationship Id="rId29" Type="http://schemas.openxmlformats.org/officeDocument/2006/relationships/hyperlink" Target="https://login.consultant.ru/link/?req=doc&amp;base=LAW&amp;n=501402&amp;date=06.03.2026&amp;dst=100052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1411&amp;date=06.03.2026&amp;dst=100140&amp;field=134" TargetMode="External"/><Relationship Id="rId11" Type="http://schemas.openxmlformats.org/officeDocument/2006/relationships/hyperlink" Target="https://login.consultant.ru/link/?req=doc&amp;base=LAW&amp;n=323790&amp;date=06.03.2026&amp;dst=100009&amp;field=134" TargetMode="External"/><Relationship Id="rId24" Type="http://schemas.openxmlformats.org/officeDocument/2006/relationships/hyperlink" Target="https://login.consultant.ru/link/?req=doc&amp;base=LAW&amp;n=501402&amp;date=06.03.2026&amp;dst=100051&amp;field=134" TargetMode="External"/><Relationship Id="rId32" Type="http://schemas.openxmlformats.org/officeDocument/2006/relationships/hyperlink" Target="https://login.consultant.ru/link/?req=doc&amp;base=LAW&amp;n=501402&amp;date=06.03.2026&amp;dst=100054&amp;field=134" TargetMode="External"/><Relationship Id="rId37" Type="http://schemas.openxmlformats.org/officeDocument/2006/relationships/hyperlink" Target="https://login.consultant.ru/link/?req=doc&amp;base=LAW&amp;n=523286&amp;date=06.03.2026&amp;dst=100029&amp;field=134" TargetMode="External"/><Relationship Id="rId40" Type="http://schemas.openxmlformats.org/officeDocument/2006/relationships/hyperlink" Target="https://login.consultant.ru/link/?req=doc&amp;base=LAW&amp;n=501402&amp;date=06.03.2026&amp;dst=100055&amp;field=134" TargetMode="External"/><Relationship Id="rId45" Type="http://schemas.openxmlformats.org/officeDocument/2006/relationships/hyperlink" Target="https://login.consultant.ru/link/?req=doc&amp;base=LAW&amp;n=523306&amp;date=06.03.2026" TargetMode="External"/><Relationship Id="rId53" Type="http://schemas.openxmlformats.org/officeDocument/2006/relationships/hyperlink" Target="https://login.consultant.ru/link/?req=doc&amp;base=LAW&amp;n=519182&amp;date=06.03.2026&amp;dst=100022&amp;field=134" TargetMode="External"/><Relationship Id="rId58" Type="http://schemas.openxmlformats.org/officeDocument/2006/relationships/hyperlink" Target="https://login.consultant.ru/link/?req=doc&amp;base=LAW&amp;n=335020&amp;date=06.03.2026" TargetMode="External"/><Relationship Id="rId66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022&amp;date=06.03.2026&amp;dst=100257&amp;field=134" TargetMode="External"/><Relationship Id="rId23" Type="http://schemas.openxmlformats.org/officeDocument/2006/relationships/hyperlink" Target="https://login.consultant.ru/link/?req=doc&amp;base=LAW&amp;n=523022&amp;date=06.03.2026&amp;dst=100259&amp;field=134" TargetMode="External"/><Relationship Id="rId28" Type="http://schemas.openxmlformats.org/officeDocument/2006/relationships/hyperlink" Target="https://login.consultant.ru/link/?req=doc&amp;base=LAW&amp;n=523022&amp;date=06.03.2026&amp;dst=100260&amp;field=134" TargetMode="External"/><Relationship Id="rId36" Type="http://schemas.openxmlformats.org/officeDocument/2006/relationships/hyperlink" Target="https://login.consultant.ru/link/?req=doc&amp;base=LAW&amp;n=523286&amp;date=06.03.2026&amp;dst=100028&amp;field=134" TargetMode="External"/><Relationship Id="rId49" Type="http://schemas.openxmlformats.org/officeDocument/2006/relationships/hyperlink" Target="https://login.consultant.ru/link/?req=doc&amp;base=LAW&amp;n=501402&amp;date=06.03.2026&amp;dst=100058&amp;field=134" TargetMode="External"/><Relationship Id="rId57" Type="http://schemas.openxmlformats.org/officeDocument/2006/relationships/hyperlink" Target="https://login.consultant.ru/link/?req=doc&amp;base=LAW&amp;n=317577&amp;date=06.03.2026&amp;dst=100030&amp;field=134" TargetMode="External"/><Relationship Id="rId61" Type="http://schemas.openxmlformats.org/officeDocument/2006/relationships/hyperlink" Target="https://login.consultant.ru/link/?req=doc&amp;base=LAW&amp;n=317577&amp;date=06.03.2026&amp;dst=100036&amp;field=134" TargetMode="External"/><Relationship Id="rId10" Type="http://schemas.openxmlformats.org/officeDocument/2006/relationships/hyperlink" Target="https://login.consultant.ru/link/?req=doc&amp;base=LAW&amp;n=317577&amp;date=06.03.2026&amp;dst=100024&amp;field=134" TargetMode="External"/><Relationship Id="rId19" Type="http://schemas.openxmlformats.org/officeDocument/2006/relationships/hyperlink" Target="https://login.consultant.ru/link/?req=doc&amp;base=LAW&amp;n=512734&amp;date=06.03.2026&amp;dst=286&amp;field=134" TargetMode="External"/><Relationship Id="rId31" Type="http://schemas.openxmlformats.org/officeDocument/2006/relationships/hyperlink" Target="https://login.consultant.ru/link/?req=doc&amp;base=LAW&amp;n=501411&amp;date=06.03.2026&amp;dst=100146&amp;field=134" TargetMode="External"/><Relationship Id="rId44" Type="http://schemas.openxmlformats.org/officeDocument/2006/relationships/hyperlink" Target="https://login.consultant.ru/link/?req=doc&amp;base=LAW&amp;n=523306&amp;date=06.03.2026" TargetMode="External"/><Relationship Id="rId52" Type="http://schemas.openxmlformats.org/officeDocument/2006/relationships/hyperlink" Target="https://login.consultant.ru/link/?req=doc&amp;base=LAW&amp;n=523306&amp;date=06.03.2026&amp;dst=100146&amp;field=134" TargetMode="External"/><Relationship Id="rId60" Type="http://schemas.openxmlformats.org/officeDocument/2006/relationships/hyperlink" Target="https://login.consultant.ru/link/?req=doc&amp;base=LAW&amp;n=317577&amp;date=06.03.2026&amp;dst=100034&amp;field=134" TargetMode="External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1397&amp;date=06.03.2026&amp;dst=100054&amp;field=134" TargetMode="External"/><Relationship Id="rId14" Type="http://schemas.openxmlformats.org/officeDocument/2006/relationships/hyperlink" Target="https://login.consultant.ru/link/?req=doc&amp;base=LAW&amp;n=501428&amp;date=06.03.2026&amp;dst=100183&amp;field=134" TargetMode="External"/><Relationship Id="rId22" Type="http://schemas.openxmlformats.org/officeDocument/2006/relationships/hyperlink" Target="https://login.consultant.ru/link/?req=doc&amp;base=LAW&amp;n=490355&amp;date=06.03.2026&amp;dst=100015&amp;field=134" TargetMode="External"/><Relationship Id="rId27" Type="http://schemas.openxmlformats.org/officeDocument/2006/relationships/hyperlink" Target="https://login.consultant.ru/link/?req=doc&amp;base=LAW&amp;n=501411&amp;date=06.03.2026&amp;dst=100144&amp;field=134" TargetMode="External"/><Relationship Id="rId30" Type="http://schemas.openxmlformats.org/officeDocument/2006/relationships/hyperlink" Target="https://login.consultant.ru/link/?req=doc&amp;base=LAW&amp;n=501432&amp;date=06.03.2026&amp;dst=100050&amp;field=134" TargetMode="External"/><Relationship Id="rId35" Type="http://schemas.openxmlformats.org/officeDocument/2006/relationships/hyperlink" Target="https://login.consultant.ru/link/?req=doc&amp;base=LAW&amp;n=501411&amp;date=06.03.2026&amp;dst=100150&amp;field=134" TargetMode="External"/><Relationship Id="rId43" Type="http://schemas.openxmlformats.org/officeDocument/2006/relationships/hyperlink" Target="https://login.consultant.ru/link/?req=doc&amp;base=LAW&amp;n=523286&amp;date=06.03.2026&amp;dst=100031&amp;field=134" TargetMode="External"/><Relationship Id="rId48" Type="http://schemas.openxmlformats.org/officeDocument/2006/relationships/hyperlink" Target="https://login.consultant.ru/link/?req=doc&amp;base=LAW&amp;n=501402&amp;date=06.03.2026&amp;dst=100057&amp;field=134" TargetMode="External"/><Relationship Id="rId56" Type="http://schemas.openxmlformats.org/officeDocument/2006/relationships/hyperlink" Target="https://login.consultant.ru/link/?req=doc&amp;base=LAW&amp;n=317577&amp;date=06.03.2026&amp;dst=100028&amp;field=134" TargetMode="External"/><Relationship Id="rId64" Type="http://schemas.openxmlformats.org/officeDocument/2006/relationships/hyperlink" Target="https://login.consultant.ru/link/?req=doc&amp;base=LAW&amp;n=501428&amp;date=06.03.2026&amp;dst=100183&amp;field=134" TargetMode="External"/><Relationship Id="rId69" Type="http://schemas.openxmlformats.org/officeDocument/2006/relationships/header" Target="header3.xml"/><Relationship Id="rId8" Type="http://schemas.openxmlformats.org/officeDocument/2006/relationships/hyperlink" Target="https://login.consultant.ru/link/?req=doc&amp;base=LAW&amp;n=523286&amp;date=06.03.2026&amp;dst=100026&amp;field=134" TargetMode="External"/><Relationship Id="rId51" Type="http://schemas.openxmlformats.org/officeDocument/2006/relationships/hyperlink" Target="https://login.consultant.ru/link/?req=doc&amp;base=LAW&amp;n=317577&amp;date=06.03.2026&amp;dst=100025&amp;field=134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21674&amp;date=06.03.2026&amp;dst=100374&amp;field=134" TargetMode="External"/><Relationship Id="rId17" Type="http://schemas.openxmlformats.org/officeDocument/2006/relationships/hyperlink" Target="https://login.consultant.ru/link/?req=doc&amp;base=LAW&amp;n=495617&amp;date=06.03.2026&amp;dst=3114&amp;field=134" TargetMode="External"/><Relationship Id="rId25" Type="http://schemas.openxmlformats.org/officeDocument/2006/relationships/hyperlink" Target="https://login.consultant.ru/link/?req=doc&amp;base=LAW&amp;n=501432&amp;date=06.03.2026&amp;dst=100049&amp;field=134" TargetMode="External"/><Relationship Id="rId33" Type="http://schemas.openxmlformats.org/officeDocument/2006/relationships/hyperlink" Target="https://login.consultant.ru/link/?req=doc&amp;base=LAW&amp;n=501411&amp;date=06.03.2026&amp;dst=100148&amp;field=134" TargetMode="External"/><Relationship Id="rId38" Type="http://schemas.openxmlformats.org/officeDocument/2006/relationships/hyperlink" Target="https://login.consultant.ru/link/?req=doc&amp;base=LAW&amp;n=323790&amp;date=06.03.2026&amp;dst=100009&amp;field=134" TargetMode="External"/><Relationship Id="rId46" Type="http://schemas.openxmlformats.org/officeDocument/2006/relationships/hyperlink" Target="https://login.consultant.ru/link/?req=doc&amp;base=LAW&amp;n=523306&amp;date=06.03.2026" TargetMode="External"/><Relationship Id="rId59" Type="http://schemas.openxmlformats.org/officeDocument/2006/relationships/hyperlink" Target="https://login.consultant.ru/link/?req=doc&amp;base=LAW&amp;n=317577&amp;date=06.03.2026&amp;dst=100032&amp;field=134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521674&amp;date=06.03.2026&amp;dst=100374&amp;field=134" TargetMode="External"/><Relationship Id="rId41" Type="http://schemas.openxmlformats.org/officeDocument/2006/relationships/hyperlink" Target="https://login.consultant.ru/link/?req=doc&amp;base=LAW&amp;n=523306&amp;date=06.03.2026" TargetMode="External"/><Relationship Id="rId54" Type="http://schemas.openxmlformats.org/officeDocument/2006/relationships/hyperlink" Target="https://login.consultant.ru/link/?req=doc&amp;base=LAW&amp;n=317577&amp;date=06.03.2026&amp;dst=100026&amp;field=134" TargetMode="External"/><Relationship Id="rId62" Type="http://schemas.openxmlformats.org/officeDocument/2006/relationships/hyperlink" Target="https://login.consultant.ru/link/?req=doc&amp;base=LAW&amp;n=501402&amp;date=06.03.2026&amp;dst=100060&amp;field=134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7709</Words>
  <Characters>43943</Characters>
  <Application>Microsoft Office Word</Application>
  <DocSecurity>0</DocSecurity>
  <Lines>366</Lines>
  <Paragraphs>103</Paragraphs>
  <ScaleCrop>false</ScaleCrop>
  <Company>КонсультантПлюс Версия 4025.00.50</Company>
  <LinksUpToDate>false</LinksUpToDate>
  <CharactersWithSpaces>51549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07.05.2013 N 79-ФЗ
(ред. от 28.12.2025)
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dc:title>
  <cp:lastModifiedBy>Пользователь</cp:lastModifiedBy>
  <cp:revision>2</cp:revision>
  <dcterms:created xsi:type="dcterms:W3CDTF">2026-03-06T08:12:00Z</dcterms:created>
  <dcterms:modified xsi:type="dcterms:W3CDTF">2026-03-06T08:13:00Z</dcterms:modified>
</cp:coreProperties>
</file>